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E" w:rsidRPr="00880641" w:rsidRDefault="00C0291C" w:rsidP="002A7548">
      <w:pPr>
        <w:jc w:val="center"/>
        <w:rPr>
          <w:rFonts w:asciiTheme="majorHAnsi" w:hAnsiTheme="majorHAnsi"/>
          <w:b/>
        </w:rPr>
      </w:pPr>
      <w:r w:rsidRPr="00880641">
        <w:rPr>
          <w:rFonts w:asciiTheme="majorHAnsi" w:hAnsiTheme="majorHAnsi"/>
          <w:b/>
        </w:rPr>
        <w:t>TÓM TẮT HIỆP ĐỊNH ĐỐI TÁC XUYÊN THÁI BÌNH DƯƠNG</w:t>
      </w:r>
    </w:p>
    <w:p w:rsidR="00C0291C" w:rsidRPr="00880641" w:rsidRDefault="00C0291C" w:rsidP="00880641">
      <w:pPr>
        <w:jc w:val="both"/>
        <w:rPr>
          <w:rFonts w:asciiTheme="majorHAnsi" w:hAnsiTheme="majorHAnsi"/>
        </w:rPr>
      </w:pPr>
    </w:p>
    <w:p w:rsidR="004B6EEB" w:rsidRPr="00880641" w:rsidRDefault="00C0291C" w:rsidP="00880641">
      <w:pPr>
        <w:jc w:val="both"/>
        <w:rPr>
          <w:rFonts w:asciiTheme="majorHAnsi" w:hAnsiTheme="majorHAnsi"/>
        </w:rPr>
      </w:pPr>
      <w:r w:rsidRPr="00880641">
        <w:rPr>
          <w:rFonts w:asciiTheme="majorHAnsi" w:hAnsiTheme="majorHAnsi"/>
        </w:rPr>
        <w:t xml:space="preserve">Ngày </w:t>
      </w:r>
      <w:r w:rsidR="00352D19">
        <w:rPr>
          <w:rFonts w:asciiTheme="majorHAnsi" w:hAnsiTheme="majorHAnsi"/>
        </w:rPr>
        <w:t>05</w:t>
      </w:r>
      <w:bookmarkStart w:id="0" w:name="_GoBack"/>
      <w:bookmarkEnd w:id="0"/>
      <w:r w:rsidRPr="00880641">
        <w:rPr>
          <w:rFonts w:asciiTheme="majorHAnsi" w:hAnsiTheme="majorHAnsi"/>
        </w:rPr>
        <w:t xml:space="preserve"> tháng 10 năm 2015, Bộ trưởng của 12 nước tham gia Hiệp định Đối tác xuyên Thái Bình Dương (TPP) gồm Ốt-xtrây-lia, Bru-nây, Ca-na-đa, Chi-lê, Nhật Bản, Ma-lai-xi</w:t>
      </w:r>
      <w:r w:rsidR="006D3DC3">
        <w:rPr>
          <w:rFonts w:asciiTheme="majorHAnsi" w:hAnsiTheme="majorHAnsi"/>
        </w:rPr>
        <w:t>-</w:t>
      </w:r>
      <w:r w:rsidRPr="00880641">
        <w:rPr>
          <w:rFonts w:asciiTheme="majorHAnsi" w:hAnsiTheme="majorHAnsi"/>
        </w:rPr>
        <w:t>a, M</w:t>
      </w:r>
      <w:r w:rsidR="00E766C9" w:rsidRPr="00880641">
        <w:rPr>
          <w:rFonts w:asciiTheme="majorHAnsi" w:hAnsiTheme="majorHAnsi"/>
        </w:rPr>
        <w:t>ê</w:t>
      </w:r>
      <w:r w:rsidRPr="00880641">
        <w:rPr>
          <w:rFonts w:asciiTheme="majorHAnsi" w:hAnsiTheme="majorHAnsi"/>
        </w:rPr>
        <w:t>-hi-cô, Niu Di-lân, Pê-ru, Xinh-ga-po, Hoa Kỳ và Việt Nam, đã tuyên bố kết thúc đàm phán.</w:t>
      </w:r>
      <w:r w:rsidR="00BB4FE8" w:rsidRPr="00880641">
        <w:rPr>
          <w:rFonts w:asciiTheme="majorHAnsi" w:hAnsiTheme="majorHAnsi"/>
        </w:rPr>
        <w:t xml:space="preserve"> Kết quả đàm phán là một hiệp định chất lượng cao, tham vọng, toàn diện và cân bằng sẽ thúc đẩy tăng trưởng kinh tế; hỗ trợ tạo ra và duy trì việc làm; thúc đẩy việc đổi mới, năng suất và </w:t>
      </w:r>
      <w:r w:rsidR="00AA5B84" w:rsidRPr="00880641">
        <w:rPr>
          <w:rFonts w:asciiTheme="majorHAnsi" w:hAnsiTheme="majorHAnsi"/>
        </w:rPr>
        <w:t>tính</w:t>
      </w:r>
      <w:r w:rsidR="00BB4FE8" w:rsidRPr="00880641">
        <w:rPr>
          <w:rFonts w:asciiTheme="majorHAnsi" w:hAnsiTheme="majorHAnsi"/>
        </w:rPr>
        <w:t xml:space="preserve"> cạnh tranh; nâng cao mức sống; giảm nghèo tại các nước; và nâng cao minh bạch hóa, quản trị tốt cũng như bảo hộ lao động và bảo vệ môi trường. Chúng tôi coi việc kết thúc đàm phán hiệp định này </w:t>
      </w:r>
      <w:r w:rsidR="00AB7190" w:rsidRPr="00880641">
        <w:rPr>
          <w:rFonts w:asciiTheme="majorHAnsi" w:hAnsiTheme="majorHAnsi"/>
        </w:rPr>
        <w:t>v</w:t>
      </w:r>
      <w:r w:rsidR="00BB4FE8" w:rsidRPr="00880641">
        <w:rPr>
          <w:rFonts w:asciiTheme="majorHAnsi" w:hAnsiTheme="majorHAnsi"/>
        </w:rPr>
        <w:t xml:space="preserve">ới các tiêu chuẩn mới và cao về thương mại và đầu tư tại khu vực châu Á Thái Bình Dương là một bước quan trọng để tiến tới mục tiêu cao nhất về </w:t>
      </w:r>
      <w:r w:rsidR="004B6EEB" w:rsidRPr="00880641">
        <w:rPr>
          <w:rFonts w:asciiTheme="majorHAnsi" w:hAnsiTheme="majorHAnsi"/>
        </w:rPr>
        <w:t xml:space="preserve">thương mại tự do và </w:t>
      </w:r>
      <w:r w:rsidR="00BB4FE8" w:rsidRPr="00880641">
        <w:rPr>
          <w:rFonts w:asciiTheme="majorHAnsi" w:hAnsiTheme="majorHAnsi"/>
        </w:rPr>
        <w:t>hội nhập</w:t>
      </w:r>
      <w:r w:rsidR="004B6EEB" w:rsidRPr="00880641">
        <w:rPr>
          <w:rFonts w:asciiTheme="majorHAnsi" w:hAnsiTheme="majorHAnsi"/>
        </w:rPr>
        <w:t xml:space="preserve"> trên toàn khu vực. </w:t>
      </w:r>
    </w:p>
    <w:p w:rsidR="004B6EEB" w:rsidRPr="00880641" w:rsidRDefault="004B6EEB" w:rsidP="00880641">
      <w:pPr>
        <w:jc w:val="both"/>
        <w:rPr>
          <w:rFonts w:asciiTheme="majorHAnsi" w:hAnsiTheme="majorHAnsi"/>
        </w:rPr>
      </w:pPr>
    </w:p>
    <w:p w:rsidR="004B6EEB" w:rsidRPr="00880641" w:rsidRDefault="004B6EEB" w:rsidP="00880641">
      <w:pPr>
        <w:jc w:val="both"/>
        <w:rPr>
          <w:rFonts w:asciiTheme="majorHAnsi" w:hAnsiTheme="majorHAnsi"/>
          <w:b/>
        </w:rPr>
      </w:pPr>
      <w:r w:rsidRPr="00880641">
        <w:rPr>
          <w:rFonts w:asciiTheme="majorHAnsi" w:hAnsiTheme="majorHAnsi"/>
          <w:b/>
        </w:rPr>
        <w:t>CÁC ĐẶC ĐIỂM CHÍNH</w:t>
      </w:r>
    </w:p>
    <w:p w:rsidR="004B6EEB" w:rsidRPr="00880641" w:rsidRDefault="004B6EEB" w:rsidP="00880641">
      <w:pPr>
        <w:jc w:val="both"/>
        <w:rPr>
          <w:rFonts w:asciiTheme="majorHAnsi" w:hAnsiTheme="majorHAnsi"/>
        </w:rPr>
      </w:pPr>
    </w:p>
    <w:p w:rsidR="004B6EEB" w:rsidRPr="00880641" w:rsidRDefault="004B6EEB" w:rsidP="00880641">
      <w:pPr>
        <w:jc w:val="both"/>
        <w:rPr>
          <w:rFonts w:asciiTheme="majorHAnsi" w:hAnsiTheme="majorHAnsi"/>
        </w:rPr>
      </w:pPr>
      <w:r w:rsidRPr="00880641">
        <w:rPr>
          <w:rFonts w:asciiTheme="majorHAnsi" w:hAnsiTheme="majorHAnsi"/>
        </w:rPr>
        <w:t>Có 5 đặc điểm chính làm TPP trở thành một hiệp định mang tính bước ngoặc của thế kỷ 21, tạo ra một tiêu chuẩn mới cho thương mại toàn cầu trong khi vẫn đề cập tới các vấn đề mang tính thế hệ mới. Các đặc điểm đó bao gồm:</w:t>
      </w:r>
    </w:p>
    <w:p w:rsidR="004B6EEB" w:rsidRPr="00880641" w:rsidRDefault="004B6EEB" w:rsidP="00880641">
      <w:pPr>
        <w:jc w:val="both"/>
        <w:rPr>
          <w:rFonts w:asciiTheme="majorHAnsi" w:hAnsiTheme="majorHAnsi"/>
        </w:rPr>
      </w:pPr>
    </w:p>
    <w:p w:rsidR="0086198E" w:rsidRPr="00880641" w:rsidRDefault="004B6EEB" w:rsidP="00880641">
      <w:pPr>
        <w:pStyle w:val="ListParagraph"/>
        <w:numPr>
          <w:ilvl w:val="0"/>
          <w:numId w:val="1"/>
        </w:numPr>
        <w:ind w:left="567" w:hanging="567"/>
        <w:jc w:val="both"/>
        <w:rPr>
          <w:rFonts w:asciiTheme="majorHAnsi" w:hAnsiTheme="majorHAnsi"/>
        </w:rPr>
      </w:pPr>
      <w:r w:rsidRPr="00880641">
        <w:rPr>
          <w:rFonts w:asciiTheme="majorHAnsi" w:hAnsiTheme="majorHAnsi"/>
          <w:b/>
        </w:rPr>
        <w:t xml:space="preserve">Tiếp cận thị trường </w:t>
      </w:r>
      <w:r w:rsidR="00787369" w:rsidRPr="00880641">
        <w:rPr>
          <w:rFonts w:asciiTheme="majorHAnsi" w:hAnsiTheme="majorHAnsi"/>
          <w:b/>
        </w:rPr>
        <w:t xml:space="preserve">một cách </w:t>
      </w:r>
      <w:r w:rsidRPr="00880641">
        <w:rPr>
          <w:rFonts w:asciiTheme="majorHAnsi" w:hAnsiTheme="majorHAnsi"/>
          <w:b/>
        </w:rPr>
        <w:t>toàn diện.</w:t>
      </w:r>
      <w:r w:rsidRPr="00880641">
        <w:rPr>
          <w:rFonts w:asciiTheme="majorHAnsi" w:hAnsiTheme="majorHAnsi"/>
        </w:rPr>
        <w:t xml:space="preserve"> Hiệp định TPP </w:t>
      </w:r>
      <w:r w:rsidR="00AB7190" w:rsidRPr="00880641">
        <w:rPr>
          <w:rFonts w:asciiTheme="majorHAnsi" w:hAnsiTheme="majorHAnsi"/>
        </w:rPr>
        <w:t xml:space="preserve">cắt </w:t>
      </w:r>
      <w:r w:rsidRPr="00880641">
        <w:rPr>
          <w:rFonts w:asciiTheme="majorHAnsi" w:hAnsiTheme="majorHAnsi"/>
        </w:rPr>
        <w:t xml:space="preserve">giảm </w:t>
      </w:r>
      <w:r w:rsidR="00AB7190" w:rsidRPr="00880641">
        <w:rPr>
          <w:rFonts w:asciiTheme="majorHAnsi" w:hAnsiTheme="majorHAnsi"/>
        </w:rPr>
        <w:t xml:space="preserve">thuế quan và </w:t>
      </w:r>
      <w:r w:rsidRPr="00880641">
        <w:rPr>
          <w:rFonts w:asciiTheme="majorHAnsi" w:hAnsiTheme="majorHAnsi"/>
        </w:rPr>
        <w:t xml:space="preserve">các hàng rào phi thuế về căn bản đối với tất cả thương mại hàng hóa và dịch vụ và điều chỉnh toàn bộ các lĩnh vực về thương mại trong đó có thương mại </w:t>
      </w:r>
      <w:r w:rsidR="00AA5B84" w:rsidRPr="00880641">
        <w:rPr>
          <w:rFonts w:asciiTheme="majorHAnsi" w:hAnsiTheme="majorHAnsi"/>
        </w:rPr>
        <w:t>hàng hóa</w:t>
      </w:r>
      <w:r w:rsidRPr="00880641">
        <w:rPr>
          <w:rFonts w:asciiTheme="majorHAnsi" w:hAnsiTheme="majorHAnsi"/>
        </w:rPr>
        <w:t>, dịch vụ và đầu tư nhằm tạo ra các cơ hộ</w:t>
      </w:r>
      <w:r w:rsidR="0086198E" w:rsidRPr="00880641">
        <w:rPr>
          <w:rFonts w:asciiTheme="majorHAnsi" w:hAnsiTheme="majorHAnsi"/>
        </w:rPr>
        <w:t>i và lợi ích mới cho doanh nghiệp, người lao động và người tiêu dùng của các nước thành viên.</w:t>
      </w:r>
    </w:p>
    <w:p w:rsidR="00AC6655" w:rsidRPr="00880641" w:rsidRDefault="00AC6655" w:rsidP="00880641">
      <w:pPr>
        <w:pStyle w:val="ListParagraph"/>
        <w:ind w:left="567"/>
        <w:jc w:val="both"/>
        <w:rPr>
          <w:rFonts w:asciiTheme="majorHAnsi" w:hAnsiTheme="majorHAnsi"/>
        </w:rPr>
      </w:pPr>
    </w:p>
    <w:p w:rsidR="00787369" w:rsidRPr="00880641" w:rsidRDefault="0086198E" w:rsidP="00880641">
      <w:pPr>
        <w:pStyle w:val="ListParagraph"/>
        <w:numPr>
          <w:ilvl w:val="0"/>
          <w:numId w:val="1"/>
        </w:numPr>
        <w:ind w:left="567" w:hanging="567"/>
        <w:jc w:val="both"/>
        <w:rPr>
          <w:rFonts w:asciiTheme="majorHAnsi" w:hAnsiTheme="majorHAnsi"/>
        </w:rPr>
      </w:pPr>
      <w:r w:rsidRPr="00880641">
        <w:rPr>
          <w:rFonts w:asciiTheme="majorHAnsi" w:hAnsiTheme="majorHAnsi"/>
          <w:b/>
        </w:rPr>
        <w:t>Tiếp cận mang tính khu vực trong việ</w:t>
      </w:r>
      <w:r w:rsidR="00CF6C01" w:rsidRPr="00880641">
        <w:rPr>
          <w:rFonts w:asciiTheme="majorHAnsi" w:hAnsiTheme="majorHAnsi"/>
          <w:b/>
        </w:rPr>
        <w:t xml:space="preserve">c đưa ra </w:t>
      </w:r>
      <w:r w:rsidRPr="00880641">
        <w:rPr>
          <w:rFonts w:asciiTheme="majorHAnsi" w:hAnsiTheme="majorHAnsi"/>
          <w:b/>
        </w:rPr>
        <w:t>các cam kết.</w:t>
      </w:r>
      <w:r w:rsidRPr="00880641">
        <w:rPr>
          <w:rFonts w:asciiTheme="majorHAnsi" w:hAnsiTheme="majorHAnsi"/>
        </w:rPr>
        <w:t xml:space="preserve"> </w:t>
      </w:r>
      <w:r w:rsidR="00CF6C01" w:rsidRPr="00880641">
        <w:rPr>
          <w:rFonts w:asciiTheme="majorHAnsi" w:hAnsiTheme="majorHAnsi"/>
        </w:rPr>
        <w:t xml:space="preserve">Hiệp định TPP tạo thuận lợi cho việc phát triển sản xuất và dây chuyền cung ứng, cũng như thương mại </w:t>
      </w:r>
      <w:r w:rsidR="00CB0A3D" w:rsidRPr="00880641">
        <w:rPr>
          <w:rFonts w:asciiTheme="majorHAnsi" w:hAnsiTheme="majorHAnsi"/>
        </w:rPr>
        <w:t>không gián đoạn</w:t>
      </w:r>
      <w:r w:rsidR="00787369" w:rsidRPr="00880641">
        <w:rPr>
          <w:rFonts w:asciiTheme="majorHAnsi" w:hAnsiTheme="majorHAnsi"/>
        </w:rPr>
        <w:t xml:space="preserve">, đẩy mạnh tính hiệu quả và hỗ trợ thực hiện mục tiêu về tạo việc làm, nâng cao mức sống, thúc đẩy các nỗ lực bảo tồn và tạo thuận lợi cho việc hội nhập qua biên giới cũng như mở cửa thị trường trong nước. </w:t>
      </w:r>
    </w:p>
    <w:p w:rsidR="00AC6655" w:rsidRPr="00880641" w:rsidRDefault="00AC6655" w:rsidP="00880641">
      <w:pPr>
        <w:jc w:val="both"/>
        <w:rPr>
          <w:rFonts w:asciiTheme="majorHAnsi" w:hAnsiTheme="majorHAnsi"/>
        </w:rPr>
      </w:pPr>
    </w:p>
    <w:p w:rsidR="00AC6655" w:rsidRPr="00880641" w:rsidRDefault="00787369" w:rsidP="00880641">
      <w:pPr>
        <w:pStyle w:val="ListParagraph"/>
        <w:numPr>
          <w:ilvl w:val="0"/>
          <w:numId w:val="1"/>
        </w:numPr>
        <w:ind w:left="567" w:hanging="567"/>
        <w:jc w:val="both"/>
        <w:rPr>
          <w:rFonts w:asciiTheme="majorHAnsi" w:hAnsiTheme="majorHAnsi"/>
        </w:rPr>
      </w:pPr>
      <w:r w:rsidRPr="00880641">
        <w:rPr>
          <w:rFonts w:asciiTheme="majorHAnsi" w:hAnsiTheme="majorHAnsi"/>
          <w:b/>
        </w:rPr>
        <w:t>Giải quyết các thách thức mới đối với thương mại</w:t>
      </w:r>
      <w:r w:rsidR="006B6996" w:rsidRPr="00880641">
        <w:rPr>
          <w:rFonts w:asciiTheme="majorHAnsi" w:hAnsiTheme="majorHAnsi"/>
          <w:b/>
        </w:rPr>
        <w:t xml:space="preserve">. </w:t>
      </w:r>
      <w:r w:rsidR="006B6996" w:rsidRPr="00880641">
        <w:rPr>
          <w:rFonts w:asciiTheme="majorHAnsi" w:hAnsiTheme="majorHAnsi"/>
        </w:rPr>
        <w:t xml:space="preserve">Hiệp định TPP thúc đẩy việc đổi mới, năng suất và </w:t>
      </w:r>
      <w:r w:rsidR="00AA5B84" w:rsidRPr="00880641">
        <w:rPr>
          <w:rFonts w:asciiTheme="majorHAnsi" w:hAnsiTheme="majorHAnsi"/>
        </w:rPr>
        <w:t xml:space="preserve">tính </w:t>
      </w:r>
      <w:r w:rsidR="006B6996" w:rsidRPr="00880641">
        <w:rPr>
          <w:rFonts w:asciiTheme="majorHAnsi" w:hAnsiTheme="majorHAnsi"/>
        </w:rPr>
        <w:t xml:space="preserve">cạnh tranh thông qua việc giải quyết các vấn đề mới, trong đó bao gồm việc phát triển nền kinh tế số và vai trò ngày càng tăng của các doanh nghiệp Nhà nước trong nền kinh tế toàn cầu. </w:t>
      </w:r>
    </w:p>
    <w:p w:rsidR="00787369" w:rsidRPr="00880641" w:rsidRDefault="00787369" w:rsidP="00880641">
      <w:pPr>
        <w:jc w:val="both"/>
        <w:rPr>
          <w:rFonts w:asciiTheme="majorHAnsi" w:hAnsiTheme="majorHAnsi"/>
        </w:rPr>
      </w:pPr>
      <w:r w:rsidRPr="00880641">
        <w:rPr>
          <w:rFonts w:asciiTheme="majorHAnsi" w:hAnsiTheme="majorHAnsi"/>
        </w:rPr>
        <w:t xml:space="preserve"> </w:t>
      </w:r>
    </w:p>
    <w:p w:rsidR="00AC6655" w:rsidRPr="00880641" w:rsidRDefault="00CB0A3D" w:rsidP="00880641">
      <w:pPr>
        <w:pStyle w:val="ListParagraph"/>
        <w:numPr>
          <w:ilvl w:val="0"/>
          <w:numId w:val="1"/>
        </w:numPr>
        <w:ind w:left="567" w:hanging="567"/>
        <w:jc w:val="both"/>
        <w:rPr>
          <w:rFonts w:asciiTheme="majorHAnsi" w:hAnsiTheme="majorHAnsi"/>
        </w:rPr>
      </w:pPr>
      <w:r w:rsidRPr="00880641">
        <w:rPr>
          <w:rFonts w:asciiTheme="majorHAnsi" w:hAnsiTheme="majorHAnsi"/>
          <w:b/>
        </w:rPr>
        <w:t xml:space="preserve">Bao hàm toàn bộ các yếu tố liên quan đến thương mại. </w:t>
      </w:r>
      <w:r w:rsidR="00DF769C" w:rsidRPr="00880641">
        <w:rPr>
          <w:rFonts w:asciiTheme="majorHAnsi" w:hAnsiTheme="majorHAnsi"/>
        </w:rPr>
        <w:t>Hiệp định TPP bao gồm các yếu tố mới được đưa ra để bảo đảm rằng các nền kinh tế ở tất cả các cấp độ phát triển và doanh nghiệp thuộc mọi quy mô đều có thể hưởng lợi từ thương mại. Hiệp định bao gồm</w:t>
      </w:r>
      <w:r w:rsidR="00AC6655" w:rsidRPr="00880641">
        <w:rPr>
          <w:rFonts w:asciiTheme="majorHAnsi" w:hAnsiTheme="majorHAnsi"/>
        </w:rPr>
        <w:t xml:space="preserve"> các cam kết nhằm giúp đỡ các </w:t>
      </w:r>
      <w:r w:rsidR="00AC6655" w:rsidRPr="00880641">
        <w:rPr>
          <w:rFonts w:asciiTheme="majorHAnsi" w:hAnsiTheme="majorHAnsi"/>
        </w:rPr>
        <w:lastRenderedPageBreak/>
        <w:t xml:space="preserve">doanh nghiệp vừa và nhỏ hiểu rõ về </w:t>
      </w:r>
      <w:r w:rsidR="00AB7190" w:rsidRPr="00880641">
        <w:rPr>
          <w:rFonts w:asciiTheme="majorHAnsi" w:hAnsiTheme="majorHAnsi"/>
        </w:rPr>
        <w:t>Hiệp</w:t>
      </w:r>
      <w:r w:rsidR="00AC6655" w:rsidRPr="00880641">
        <w:rPr>
          <w:rFonts w:asciiTheme="majorHAnsi" w:hAnsiTheme="majorHAnsi"/>
        </w:rPr>
        <w:t xml:space="preserve"> định, tận dụng được những cơ hội mà Hiệp định mang lại và nêu lên những thách thức đáng chú ý tới chính phủ các nước thành viên. Hiệp định cũng bao gồm những cam kết cụ thể về phát triển và nâng cao năng lực </w:t>
      </w:r>
      <w:r w:rsidR="00AB7190" w:rsidRPr="00880641">
        <w:rPr>
          <w:rFonts w:asciiTheme="majorHAnsi" w:hAnsiTheme="majorHAnsi"/>
        </w:rPr>
        <w:t xml:space="preserve">thương mại </w:t>
      </w:r>
      <w:r w:rsidR="00AC6655" w:rsidRPr="00880641">
        <w:rPr>
          <w:rFonts w:asciiTheme="majorHAnsi" w:hAnsiTheme="majorHAnsi"/>
        </w:rPr>
        <w:t>để đảm bảo rằng tất cả các Bên đều có thể đáp ứng được những cam kết trong Hiệp định và tận dụng được đầy đủ những lợi ích của Hiệp định.</w:t>
      </w:r>
    </w:p>
    <w:p w:rsidR="006B6996" w:rsidRPr="00880641" w:rsidRDefault="00AC6655" w:rsidP="00880641">
      <w:pPr>
        <w:pStyle w:val="ListParagraph"/>
        <w:ind w:left="567"/>
        <w:jc w:val="both"/>
        <w:rPr>
          <w:rFonts w:asciiTheme="majorHAnsi" w:hAnsiTheme="majorHAnsi"/>
        </w:rPr>
      </w:pPr>
      <w:r w:rsidRPr="00880641">
        <w:rPr>
          <w:rFonts w:asciiTheme="majorHAnsi" w:hAnsiTheme="majorHAnsi"/>
        </w:rPr>
        <w:t xml:space="preserve">   </w:t>
      </w:r>
      <w:r w:rsidR="00DF769C" w:rsidRPr="00880641">
        <w:rPr>
          <w:rFonts w:asciiTheme="majorHAnsi" w:hAnsiTheme="majorHAnsi"/>
        </w:rPr>
        <w:t xml:space="preserve">  </w:t>
      </w:r>
      <w:r w:rsidR="006B6996" w:rsidRPr="00880641">
        <w:rPr>
          <w:rFonts w:asciiTheme="majorHAnsi" w:hAnsiTheme="majorHAnsi"/>
        </w:rPr>
        <w:t xml:space="preserve"> </w:t>
      </w:r>
    </w:p>
    <w:p w:rsidR="000E646D" w:rsidRPr="00880641" w:rsidRDefault="006B6996" w:rsidP="00880641">
      <w:pPr>
        <w:pStyle w:val="ListParagraph"/>
        <w:numPr>
          <w:ilvl w:val="0"/>
          <w:numId w:val="1"/>
        </w:numPr>
        <w:ind w:left="567" w:hanging="567"/>
        <w:jc w:val="both"/>
        <w:rPr>
          <w:rFonts w:asciiTheme="majorHAnsi" w:hAnsiTheme="majorHAnsi"/>
        </w:rPr>
      </w:pPr>
      <w:r w:rsidRPr="00880641">
        <w:rPr>
          <w:rFonts w:asciiTheme="majorHAnsi" w:hAnsiTheme="majorHAnsi"/>
          <w:b/>
        </w:rPr>
        <w:t>Nền tảng cho hội nhập khu vực.</w:t>
      </w:r>
      <w:r w:rsidR="00AC6655" w:rsidRPr="00880641">
        <w:rPr>
          <w:rFonts w:asciiTheme="majorHAnsi" w:hAnsiTheme="majorHAnsi"/>
        </w:rPr>
        <w:t xml:space="preserve"> Hiệp định TPP</w:t>
      </w:r>
      <w:r w:rsidR="0019650A" w:rsidRPr="00880641">
        <w:rPr>
          <w:rFonts w:asciiTheme="majorHAnsi" w:hAnsiTheme="majorHAnsi"/>
        </w:rPr>
        <w:t xml:space="preserve"> được </w:t>
      </w:r>
      <w:r w:rsidR="000E646D" w:rsidRPr="00880641">
        <w:rPr>
          <w:rFonts w:asciiTheme="majorHAnsi" w:hAnsiTheme="majorHAnsi"/>
        </w:rPr>
        <w:t xml:space="preserve">ra đời </w:t>
      </w:r>
      <w:r w:rsidR="0019650A" w:rsidRPr="00880641">
        <w:rPr>
          <w:rFonts w:asciiTheme="majorHAnsi" w:hAnsiTheme="majorHAnsi"/>
        </w:rPr>
        <w:t>để tạo ra nền tảng cho việc hội nhập kinh tế khu vực</w:t>
      </w:r>
      <w:r w:rsidR="000E646D" w:rsidRPr="00880641">
        <w:rPr>
          <w:rFonts w:asciiTheme="majorHAnsi" w:hAnsiTheme="majorHAnsi"/>
        </w:rPr>
        <w:t xml:space="preserve"> và được xây dựng để bao hàm cả những nền kinh tế khác xuyên khu vực châu Á – Thái Bình Dương. </w:t>
      </w:r>
    </w:p>
    <w:p w:rsidR="000E646D" w:rsidRPr="00880641" w:rsidRDefault="000E646D" w:rsidP="00880641">
      <w:pPr>
        <w:jc w:val="both"/>
        <w:rPr>
          <w:rFonts w:asciiTheme="majorHAnsi" w:hAnsiTheme="majorHAnsi"/>
        </w:rPr>
      </w:pPr>
    </w:p>
    <w:p w:rsidR="000E646D" w:rsidRPr="00880641" w:rsidRDefault="000E646D" w:rsidP="00880641">
      <w:pPr>
        <w:jc w:val="both"/>
        <w:rPr>
          <w:rFonts w:asciiTheme="majorHAnsi" w:hAnsiTheme="majorHAnsi"/>
          <w:b/>
        </w:rPr>
      </w:pPr>
      <w:r w:rsidRPr="00880641">
        <w:rPr>
          <w:rFonts w:asciiTheme="majorHAnsi" w:hAnsiTheme="majorHAnsi"/>
          <w:b/>
        </w:rPr>
        <w:t>PHẠM VI</w:t>
      </w:r>
    </w:p>
    <w:p w:rsidR="000E646D" w:rsidRPr="00880641" w:rsidRDefault="000E646D" w:rsidP="00880641">
      <w:pPr>
        <w:jc w:val="both"/>
        <w:rPr>
          <w:rFonts w:asciiTheme="majorHAnsi" w:hAnsiTheme="majorHAnsi"/>
        </w:rPr>
      </w:pPr>
    </w:p>
    <w:p w:rsidR="00AA5B84" w:rsidRPr="00880641" w:rsidRDefault="000E646D" w:rsidP="00880641">
      <w:pPr>
        <w:pStyle w:val="ListParagraph"/>
        <w:numPr>
          <w:ilvl w:val="0"/>
          <w:numId w:val="2"/>
        </w:numPr>
        <w:ind w:left="567" w:hanging="567"/>
        <w:jc w:val="both"/>
        <w:rPr>
          <w:rFonts w:asciiTheme="majorHAnsi" w:hAnsiTheme="majorHAnsi"/>
        </w:rPr>
      </w:pPr>
      <w:r w:rsidRPr="00880641">
        <w:rPr>
          <w:rFonts w:asciiTheme="majorHAnsi" w:hAnsiTheme="majorHAnsi"/>
        </w:rPr>
        <w:t>Hiệp định TPP</w:t>
      </w:r>
      <w:r w:rsidR="00AA5B84" w:rsidRPr="00880641">
        <w:rPr>
          <w:rFonts w:asciiTheme="majorHAnsi" w:hAnsiTheme="majorHAnsi"/>
        </w:rPr>
        <w:t xml:space="preserve"> gồm có 30 chương điều chỉnh thương mại và các vấn đề liên quan tới thương mại, bắt đầu từ thương mại hàng hóa và tiếp tục với hải quan và thuận lợi hóa thương mại; vệ sinh kiểm dịch động thực vật; hàng rào kỹ thuật đối với thương mại; quy định về phòng vệ thương mại; đầu tư; dịch vụ; thương mại điện tử; sở hữu trí tuệ; lao động; môi trường; các chương về “các vấn đề xuyên suốt” nhằm bảo đảm Hiệp định TPP </w:t>
      </w:r>
      <w:r w:rsidR="00AB7190" w:rsidRPr="00880641">
        <w:rPr>
          <w:rFonts w:asciiTheme="majorHAnsi" w:hAnsiTheme="majorHAnsi"/>
        </w:rPr>
        <w:t xml:space="preserve">đạt </w:t>
      </w:r>
      <w:r w:rsidR="00AA5B84" w:rsidRPr="00880641">
        <w:rPr>
          <w:rFonts w:asciiTheme="majorHAnsi" w:hAnsiTheme="majorHAnsi"/>
        </w:rPr>
        <w:t>được tiềm năng của mình về phát triển, tính cạnh tranh và tính bao hàm; giải quyết tranh chấp; ngoại lệ và các điều khoản về thể chế.</w:t>
      </w:r>
    </w:p>
    <w:p w:rsidR="00AA5B84" w:rsidRPr="00880641" w:rsidRDefault="00AA5B84" w:rsidP="00880641">
      <w:pPr>
        <w:pStyle w:val="ListParagraph"/>
        <w:ind w:left="567"/>
        <w:jc w:val="both"/>
        <w:rPr>
          <w:rFonts w:asciiTheme="majorHAnsi" w:hAnsiTheme="majorHAnsi"/>
        </w:rPr>
      </w:pPr>
    </w:p>
    <w:p w:rsidR="0025636A" w:rsidRPr="00880641" w:rsidRDefault="00AA5B84" w:rsidP="00880641">
      <w:pPr>
        <w:pStyle w:val="ListParagraph"/>
        <w:numPr>
          <w:ilvl w:val="0"/>
          <w:numId w:val="2"/>
        </w:numPr>
        <w:ind w:left="567" w:hanging="567"/>
        <w:jc w:val="both"/>
        <w:rPr>
          <w:rFonts w:asciiTheme="majorHAnsi" w:hAnsiTheme="majorHAnsi"/>
        </w:rPr>
      </w:pPr>
      <w:r w:rsidRPr="00880641">
        <w:rPr>
          <w:rFonts w:asciiTheme="majorHAnsi" w:hAnsiTheme="majorHAnsi"/>
        </w:rPr>
        <w:t xml:space="preserve">Như đã đề cập ở phía trên, bên cạnh </w:t>
      </w:r>
      <w:r w:rsidR="0025636A" w:rsidRPr="00880641">
        <w:rPr>
          <w:rFonts w:asciiTheme="majorHAnsi" w:hAnsiTheme="majorHAnsi"/>
        </w:rPr>
        <w:t>việc nâng cấp cách tiếp cận truyền thống đối với những vấn đề đã được điều chỉnh bởi các hiệp định thương mại t</w:t>
      </w:r>
      <w:r w:rsidR="00561317" w:rsidRPr="00880641">
        <w:rPr>
          <w:rFonts w:asciiTheme="majorHAnsi" w:hAnsiTheme="majorHAnsi"/>
        </w:rPr>
        <w:t>ự</w:t>
      </w:r>
      <w:r w:rsidR="0025636A" w:rsidRPr="00880641">
        <w:rPr>
          <w:rFonts w:asciiTheme="majorHAnsi" w:hAnsiTheme="majorHAnsi"/>
        </w:rPr>
        <w:t xml:space="preserve"> do trước đó (FTAs), Hiệp định TPP còn đưa vào những vấn đề thương mại mới và đang nổi lên </w:t>
      </w:r>
      <w:r w:rsidR="00561317" w:rsidRPr="00880641">
        <w:rPr>
          <w:rFonts w:asciiTheme="majorHAnsi" w:hAnsiTheme="majorHAnsi"/>
        </w:rPr>
        <w:t xml:space="preserve">cũng như </w:t>
      </w:r>
      <w:r w:rsidR="0025636A" w:rsidRPr="00880641">
        <w:rPr>
          <w:rFonts w:asciiTheme="majorHAnsi" w:hAnsiTheme="majorHAnsi"/>
        </w:rPr>
        <w:t xml:space="preserve">những vấn đề xuyên suốt. Những vấn đề này bao gồm những nội dung liên quan đến Internet và nền kinh tế số, sự tham gia ngày càng tăng của các doanh nghiệp Nhà nước vào thương mại và đầu tư quốc tế, khả năng của các doanh nghiệp nhỏ trong việc tận dụng các hiệp định thương mại và những nội dung khác. </w:t>
      </w:r>
    </w:p>
    <w:p w:rsidR="0025636A" w:rsidRPr="00880641" w:rsidRDefault="0025636A" w:rsidP="00880641">
      <w:pPr>
        <w:pStyle w:val="ListParagraph"/>
        <w:jc w:val="both"/>
        <w:rPr>
          <w:rFonts w:asciiTheme="majorHAnsi" w:hAnsiTheme="majorHAnsi"/>
        </w:rPr>
      </w:pPr>
    </w:p>
    <w:p w:rsidR="006D0859" w:rsidRPr="00880641" w:rsidRDefault="0025636A" w:rsidP="00880641">
      <w:pPr>
        <w:pStyle w:val="ListParagraph"/>
        <w:numPr>
          <w:ilvl w:val="0"/>
          <w:numId w:val="2"/>
        </w:numPr>
        <w:ind w:left="567" w:hanging="567"/>
        <w:jc w:val="both"/>
        <w:rPr>
          <w:rFonts w:asciiTheme="majorHAnsi" w:hAnsiTheme="majorHAnsi"/>
        </w:rPr>
      </w:pPr>
      <w:r w:rsidRPr="00880641">
        <w:rPr>
          <w:rFonts w:asciiTheme="majorHAnsi" w:hAnsiTheme="majorHAnsi"/>
        </w:rPr>
        <w:t>Hiệp định TPP tập hợp một nhóm các nước khác nhau – khác nhau về địa lý, ngôn ngữ và lịch sử, quy mô và mức độ phát triển. Tất cả các nước TPP đều nhận thức rằng tính đa dạng về phát triển là một tài sản độc đáo nhưng cũng yêu cầu sự hợp tác chặt chẽ, xây dựng năng lực cho các nước TPP có trình độ phát triển thấp hơn, và trong một số trường hợp</w:t>
      </w:r>
      <w:r w:rsidR="006D0859" w:rsidRPr="00880641">
        <w:rPr>
          <w:rFonts w:asciiTheme="majorHAnsi" w:hAnsiTheme="majorHAnsi"/>
        </w:rPr>
        <w:t>,</w:t>
      </w:r>
      <w:r w:rsidRPr="00880641">
        <w:rPr>
          <w:rFonts w:asciiTheme="majorHAnsi" w:hAnsiTheme="majorHAnsi"/>
        </w:rPr>
        <w:t xml:space="preserve"> giai đoạn chuyển đổi và cơ chế đặc biệt </w:t>
      </w:r>
      <w:r w:rsidR="006D0859" w:rsidRPr="00880641">
        <w:rPr>
          <w:rFonts w:asciiTheme="majorHAnsi" w:hAnsiTheme="majorHAnsi"/>
        </w:rPr>
        <w:t xml:space="preserve">cho phép một số thành viên TPP một khoảng thời gian bổ sung cần thiết để nâng cao năng lực thực thi các nghĩa vụ mới. </w:t>
      </w:r>
    </w:p>
    <w:p w:rsidR="006D0859" w:rsidRPr="00880641" w:rsidRDefault="006D0859" w:rsidP="00880641">
      <w:pPr>
        <w:pStyle w:val="ListParagraph"/>
        <w:jc w:val="both"/>
        <w:rPr>
          <w:rFonts w:asciiTheme="majorHAnsi" w:hAnsiTheme="majorHAnsi"/>
        </w:rPr>
      </w:pPr>
    </w:p>
    <w:p w:rsidR="006D0859" w:rsidRPr="00880641" w:rsidRDefault="006D0859" w:rsidP="00880641">
      <w:pPr>
        <w:jc w:val="both"/>
        <w:rPr>
          <w:rFonts w:asciiTheme="majorHAnsi" w:hAnsiTheme="majorHAnsi"/>
          <w:b/>
        </w:rPr>
      </w:pPr>
      <w:r w:rsidRPr="00880641">
        <w:rPr>
          <w:rFonts w:asciiTheme="majorHAnsi" w:hAnsiTheme="majorHAnsi"/>
          <w:b/>
        </w:rPr>
        <w:t xml:space="preserve">TẠO RA CÁC QUY TẮC THƯƠNG MẠI KHU VỰC </w:t>
      </w:r>
    </w:p>
    <w:p w:rsidR="006D0859" w:rsidRPr="00880641" w:rsidRDefault="006D0859" w:rsidP="00880641">
      <w:pPr>
        <w:jc w:val="both"/>
        <w:rPr>
          <w:rFonts w:asciiTheme="majorHAnsi" w:hAnsiTheme="majorHAnsi"/>
        </w:rPr>
      </w:pPr>
    </w:p>
    <w:p w:rsidR="0030263C" w:rsidRPr="00880641" w:rsidRDefault="0030263C" w:rsidP="00880641">
      <w:pPr>
        <w:jc w:val="both"/>
        <w:rPr>
          <w:rFonts w:asciiTheme="majorHAnsi" w:hAnsiTheme="majorHAnsi"/>
        </w:rPr>
      </w:pPr>
      <w:r w:rsidRPr="00880641">
        <w:rPr>
          <w:rFonts w:asciiTheme="majorHAnsi" w:hAnsiTheme="majorHAnsi"/>
        </w:rPr>
        <w:t xml:space="preserve">Dưới đây là bản tóm tắt 30 chương của Hiệp định TPP. Các lộ trình cam kết và phụ lục được quy định kèm theo các chương này liên quan tới thương mại hàng hóa và dịch vụ, đầu tư, mua sắm chính phủ và nhập cảnh tạm thời của khách </w:t>
      </w:r>
      <w:r w:rsidRPr="00880641">
        <w:rPr>
          <w:rFonts w:asciiTheme="majorHAnsi" w:hAnsiTheme="majorHAnsi"/>
        </w:rPr>
        <w:lastRenderedPageBreak/>
        <w:t xml:space="preserve">kinh doanh. Ngoài ra, chương về Doanh nghiệp Nhà nước bao gồm các ngoại trừ của từng nước được quy định trong phụ lục kèm theo chương. </w:t>
      </w:r>
    </w:p>
    <w:p w:rsidR="0030263C" w:rsidRPr="00880641" w:rsidRDefault="0030263C" w:rsidP="00880641">
      <w:pPr>
        <w:jc w:val="both"/>
        <w:rPr>
          <w:rFonts w:asciiTheme="majorHAnsi" w:hAnsiTheme="majorHAnsi"/>
        </w:rPr>
      </w:pPr>
    </w:p>
    <w:p w:rsidR="0030263C" w:rsidRPr="00880641" w:rsidRDefault="0030263C" w:rsidP="00880641">
      <w:pPr>
        <w:pStyle w:val="ListParagraph"/>
        <w:numPr>
          <w:ilvl w:val="0"/>
          <w:numId w:val="3"/>
        </w:numPr>
        <w:ind w:left="567" w:hanging="567"/>
        <w:jc w:val="both"/>
        <w:rPr>
          <w:rFonts w:asciiTheme="majorHAnsi" w:hAnsiTheme="majorHAnsi"/>
          <w:b/>
        </w:rPr>
      </w:pPr>
      <w:r w:rsidRPr="00880641">
        <w:rPr>
          <w:rFonts w:asciiTheme="majorHAnsi" w:hAnsiTheme="majorHAnsi"/>
          <w:b/>
        </w:rPr>
        <w:t>Các điều khoản ban đầu và định nghĩa chung</w:t>
      </w:r>
    </w:p>
    <w:p w:rsidR="0030263C" w:rsidRPr="00880641" w:rsidRDefault="0030263C" w:rsidP="00880641">
      <w:pPr>
        <w:jc w:val="both"/>
        <w:rPr>
          <w:rFonts w:asciiTheme="majorHAnsi" w:hAnsiTheme="majorHAnsi"/>
        </w:rPr>
      </w:pPr>
    </w:p>
    <w:p w:rsidR="00F5638E" w:rsidRPr="00880641" w:rsidRDefault="0030263C" w:rsidP="00880641">
      <w:pPr>
        <w:jc w:val="both"/>
        <w:rPr>
          <w:rFonts w:asciiTheme="majorHAnsi" w:hAnsiTheme="majorHAnsi"/>
        </w:rPr>
      </w:pPr>
      <w:r w:rsidRPr="00880641">
        <w:rPr>
          <w:rFonts w:asciiTheme="majorHAnsi" w:hAnsiTheme="majorHAnsi"/>
        </w:rPr>
        <w:t xml:space="preserve">Nhiều thành viên TPP đang có các hiệp định với nhau. Chương về </w:t>
      </w:r>
      <w:r w:rsidR="00561317" w:rsidRPr="00880641">
        <w:rPr>
          <w:rFonts w:asciiTheme="majorHAnsi" w:hAnsiTheme="majorHAnsi"/>
        </w:rPr>
        <w:t>C</w:t>
      </w:r>
      <w:r w:rsidRPr="00880641">
        <w:rPr>
          <w:rFonts w:asciiTheme="majorHAnsi" w:hAnsiTheme="majorHAnsi"/>
        </w:rPr>
        <w:t xml:space="preserve">ác điều khoản ban đầu và định nghĩa chung giải thích rõ mối quan hệ giữa TPP với các hiệp định thương mại quốc tế đang có giữa các Bên, trong đó có Hiệp định WTO, các hiệp định song phương và khu vực. Chương này cũng đưa ra các định nghĩa cho các thuật ngữ được sử dụng </w:t>
      </w:r>
      <w:r w:rsidR="00F5638E" w:rsidRPr="00880641">
        <w:rPr>
          <w:rFonts w:asciiTheme="majorHAnsi" w:hAnsiTheme="majorHAnsi"/>
        </w:rPr>
        <w:t xml:space="preserve">trong nhiều hơn một chương của Hiệp định. </w:t>
      </w:r>
    </w:p>
    <w:p w:rsidR="0030263C" w:rsidRPr="00880641" w:rsidRDefault="0030263C" w:rsidP="00880641">
      <w:pPr>
        <w:jc w:val="both"/>
        <w:rPr>
          <w:rFonts w:asciiTheme="majorHAnsi" w:hAnsiTheme="majorHAnsi"/>
        </w:rPr>
      </w:pPr>
      <w:r w:rsidRPr="00880641">
        <w:rPr>
          <w:rFonts w:asciiTheme="majorHAnsi" w:hAnsiTheme="majorHAnsi"/>
        </w:rPr>
        <w:t xml:space="preserve"> </w:t>
      </w:r>
    </w:p>
    <w:p w:rsidR="0030263C" w:rsidRPr="00880641" w:rsidRDefault="0030263C" w:rsidP="00880641">
      <w:pPr>
        <w:pStyle w:val="ListParagraph"/>
        <w:numPr>
          <w:ilvl w:val="0"/>
          <w:numId w:val="3"/>
        </w:numPr>
        <w:ind w:left="567" w:hanging="567"/>
        <w:jc w:val="both"/>
        <w:rPr>
          <w:rFonts w:asciiTheme="majorHAnsi" w:hAnsiTheme="majorHAnsi"/>
          <w:b/>
        </w:rPr>
      </w:pPr>
      <w:r w:rsidRPr="00880641">
        <w:rPr>
          <w:rFonts w:asciiTheme="majorHAnsi" w:hAnsiTheme="majorHAnsi"/>
          <w:b/>
        </w:rPr>
        <w:t>Thương mại hàng hóa</w:t>
      </w:r>
    </w:p>
    <w:p w:rsidR="00F5638E" w:rsidRPr="00880641" w:rsidRDefault="00F5638E" w:rsidP="00880641">
      <w:pPr>
        <w:jc w:val="both"/>
        <w:rPr>
          <w:rFonts w:asciiTheme="majorHAnsi" w:hAnsiTheme="majorHAnsi"/>
        </w:rPr>
      </w:pPr>
    </w:p>
    <w:p w:rsidR="00531B40" w:rsidRPr="00880641" w:rsidRDefault="00F5638E" w:rsidP="00880641">
      <w:pPr>
        <w:jc w:val="both"/>
        <w:rPr>
          <w:rFonts w:asciiTheme="majorHAnsi" w:hAnsiTheme="majorHAnsi"/>
        </w:rPr>
      </w:pPr>
      <w:r w:rsidRPr="00880641">
        <w:rPr>
          <w:rFonts w:asciiTheme="majorHAnsi" w:hAnsiTheme="majorHAnsi"/>
        </w:rPr>
        <w:t xml:space="preserve">Các Bên tham gia TPP nhất trí xóa bỏ hoặc cắt giảm thuế quan và các hàng rào phi thuế quan đối với hàng hóa công nghiệp và xóa bỏ hoặc cắt giảm thuế quan </w:t>
      </w:r>
      <w:r w:rsidR="00561317" w:rsidRPr="00880641">
        <w:rPr>
          <w:rFonts w:asciiTheme="majorHAnsi" w:hAnsiTheme="majorHAnsi"/>
        </w:rPr>
        <w:t xml:space="preserve">cũng như </w:t>
      </w:r>
      <w:r w:rsidRPr="00880641">
        <w:rPr>
          <w:rFonts w:asciiTheme="majorHAnsi" w:hAnsiTheme="majorHAnsi"/>
        </w:rPr>
        <w:t>các chính sách mang tính hạn chế khác đối với hàng hóa nông nghiệp. Việc tiếp cận mang tính ưu đãi thông qua Hiệp định TPP sẽ làm gia tăng thương mại giữa các nước TPP với thị trường gồm 800 triệu dân và sẽ hỗ trợ cho việc làm chất lượng cao tại tất cả 12 nước thành viên. Việc xóa bỏ phần lớ</w:t>
      </w:r>
      <w:r w:rsidR="00561317" w:rsidRPr="00880641">
        <w:rPr>
          <w:rFonts w:asciiTheme="majorHAnsi" w:hAnsiTheme="majorHAnsi"/>
        </w:rPr>
        <w:t>n</w:t>
      </w:r>
      <w:r w:rsidRPr="00880641">
        <w:rPr>
          <w:rFonts w:asciiTheme="majorHAnsi" w:hAnsiTheme="majorHAnsi"/>
        </w:rPr>
        <w:t xml:space="preserve"> thuế quan đối với hàng công nghiệp sẽ được thực hiện ngay lập tức</w:t>
      </w:r>
      <w:r w:rsidR="00561317" w:rsidRPr="00880641">
        <w:rPr>
          <w:rFonts w:asciiTheme="majorHAnsi" w:hAnsiTheme="majorHAnsi"/>
        </w:rPr>
        <w:t xml:space="preserve"> mặc dù </w:t>
      </w:r>
      <w:r w:rsidRPr="00880641">
        <w:rPr>
          <w:rFonts w:asciiTheme="majorHAnsi" w:hAnsiTheme="majorHAnsi"/>
        </w:rPr>
        <w:t>thuế quan đối với một số mặt hàng sẽ được xóa bỏ với lộ trình dài hơn do các Bên thống nhất. Việc cắt giảm thuế cụ thể do các Bên thống nhất được quy định tại lộ trình</w:t>
      </w:r>
      <w:r w:rsidR="00054AD5" w:rsidRPr="00880641">
        <w:rPr>
          <w:rFonts w:asciiTheme="majorHAnsi" w:hAnsiTheme="majorHAnsi"/>
        </w:rPr>
        <w:t xml:space="preserve"> cam kết</w:t>
      </w:r>
      <w:r w:rsidRPr="00880641">
        <w:rPr>
          <w:rFonts w:asciiTheme="majorHAnsi" w:hAnsiTheme="majorHAnsi"/>
        </w:rPr>
        <w:t xml:space="preserve"> bao gồm tất cả hàng hóa và được đính kèm theo lời văn của Hiệp định. Các Bên tham gia TPP</w:t>
      </w:r>
      <w:r w:rsidR="004B1BCA" w:rsidRPr="00880641">
        <w:rPr>
          <w:rFonts w:asciiTheme="majorHAnsi" w:hAnsiTheme="majorHAnsi"/>
        </w:rPr>
        <w:t xml:space="preserve"> sẽ công bố các lộ trình này và những thông tin khác liên quan tới thương mại hàng hóa để bảo đảm rằng các doanh nghiệp vừa và nhỏ cũng như các doanh nghiệp lớn có thể tận dụng được Hiệp định TPP. Các Bên cũng nhất trí không sử dụng các yêu cầu về thực hiện như là điều kiện để một số nước áp đặt cho các doanh nghiệp để được hưởng các lợi ích về thuế quan. Ngoài ra, các Bên nhất trí không áp dụng các hạn chế xuất khẩu, nhập khẩu và các loại thuế không phù hợp với WTO, bao gồm cả đối với hàng tân trang  - việc này được cho là sẽ thúc đẩy việc tái chế tất cả các bộ phận để </w:t>
      </w:r>
      <w:r w:rsidR="00054AD5" w:rsidRPr="00880641">
        <w:rPr>
          <w:rFonts w:asciiTheme="majorHAnsi" w:hAnsiTheme="majorHAnsi"/>
        </w:rPr>
        <w:t xml:space="preserve">chuyển </w:t>
      </w:r>
      <w:r w:rsidR="004B1BCA" w:rsidRPr="00880641">
        <w:rPr>
          <w:rFonts w:asciiTheme="majorHAnsi" w:hAnsiTheme="majorHAnsi"/>
        </w:rPr>
        <w:t>thành các sản phẩ</w:t>
      </w:r>
      <w:r w:rsidR="00054AD5" w:rsidRPr="00880641">
        <w:rPr>
          <w:rFonts w:asciiTheme="majorHAnsi" w:hAnsiTheme="majorHAnsi"/>
        </w:rPr>
        <w:t>m</w:t>
      </w:r>
      <w:r w:rsidR="004B1BCA" w:rsidRPr="00880641">
        <w:rPr>
          <w:rFonts w:asciiTheme="majorHAnsi" w:hAnsiTheme="majorHAnsi"/>
        </w:rPr>
        <w:t xml:space="preserve"> mới. Nếu các Bên TPP duy trì yêu cầu cấp phép nhập khẩu hoặc xuất khẩu thì phải thông báo cho các Bên kia về những quy trình </w:t>
      </w:r>
      <w:r w:rsidR="00531B40" w:rsidRPr="00880641">
        <w:rPr>
          <w:rFonts w:asciiTheme="majorHAnsi" w:hAnsiTheme="majorHAnsi"/>
        </w:rPr>
        <w:t xml:space="preserve">không nhằm mục đích làm chậm sự lưu thông thương mại. </w:t>
      </w:r>
      <w:r w:rsidR="004B1BCA" w:rsidRPr="00880641">
        <w:rPr>
          <w:rFonts w:asciiTheme="majorHAnsi" w:hAnsiTheme="majorHAnsi"/>
        </w:rPr>
        <w:t xml:space="preserve"> </w:t>
      </w:r>
    </w:p>
    <w:p w:rsidR="00531B40" w:rsidRPr="00880641" w:rsidRDefault="00531B40" w:rsidP="00880641">
      <w:pPr>
        <w:jc w:val="both"/>
        <w:rPr>
          <w:rFonts w:asciiTheme="majorHAnsi" w:hAnsiTheme="majorHAnsi"/>
        </w:rPr>
      </w:pPr>
    </w:p>
    <w:p w:rsidR="004B1BCA" w:rsidRPr="00880641" w:rsidRDefault="00531B40" w:rsidP="00880641">
      <w:pPr>
        <w:jc w:val="both"/>
        <w:rPr>
          <w:rFonts w:asciiTheme="majorHAnsi" w:hAnsiTheme="majorHAnsi"/>
        </w:rPr>
      </w:pPr>
      <w:r w:rsidRPr="00880641">
        <w:rPr>
          <w:rFonts w:asciiTheme="majorHAnsi" w:hAnsiTheme="majorHAnsi"/>
        </w:rPr>
        <w:t>Đối với hàng nông nghiệp,</w:t>
      </w:r>
      <w:r w:rsidR="00D852EA" w:rsidRPr="00880641">
        <w:rPr>
          <w:rFonts w:asciiTheme="majorHAnsi" w:hAnsiTheme="majorHAnsi"/>
        </w:rPr>
        <w:t xml:space="preserve"> các Bên sẽ xóa bỏ hoặc cắt giảm thuế quan và các chính sách mang tính hạn chế khác để gia tăng thương mại hàng nông nghiệp trong khu vực, thúc đẩy tăng trưởng kinh tế, nâng cao an ninh lương thực và hỗ trợ việc làm cho người nông dân và chủ trại nuôi gia súc của các nước TPP. Bên cạnh việc xóa bỏ hoặc cắt giảm thuế quan, các Bên TPP nhất trí t</w:t>
      </w:r>
      <w:r w:rsidR="00054AD5" w:rsidRPr="00880641">
        <w:rPr>
          <w:rFonts w:asciiTheme="majorHAnsi" w:hAnsiTheme="majorHAnsi"/>
        </w:rPr>
        <w:t>h</w:t>
      </w:r>
      <w:r w:rsidR="00D852EA" w:rsidRPr="00880641">
        <w:rPr>
          <w:rFonts w:asciiTheme="majorHAnsi" w:hAnsiTheme="majorHAnsi"/>
        </w:rPr>
        <w:t>úc đẩy cải cách về mặt chính sách, bao gồm cả việc thông qua xóa bỏ trợ cấp</w:t>
      </w:r>
      <w:r w:rsidR="00E73F1B" w:rsidRPr="00880641">
        <w:rPr>
          <w:rFonts w:asciiTheme="majorHAnsi" w:hAnsiTheme="majorHAnsi"/>
        </w:rPr>
        <w:t xml:space="preserve"> xuất khẩu nông nghiệp, hợp tác trong WTO để xây dựng các quy định về tín dụng xuất khẩu và giới hạn khoảng thời gian cho phép áp dụng các hạn chế đối với xuất khẩu lương thực nhằm bảo đảm hơn nữa an ninh lương thực trong khu vực. Các </w:t>
      </w:r>
      <w:r w:rsidR="00E73F1B" w:rsidRPr="00880641">
        <w:rPr>
          <w:rFonts w:asciiTheme="majorHAnsi" w:hAnsiTheme="majorHAnsi"/>
        </w:rPr>
        <w:lastRenderedPageBreak/>
        <w:t xml:space="preserve">Bên tham gia TPP nhất trí nâng cao tính minh bạch hóa liên quan đến việc vận hành doanh nghiệp thương mại nhà nước xuất khẩu và đưa ra các quy định hạn chế việc cấp vốn ưu đãi từ Chính phủ hoặc các chính sách khác gây bóp méo thương mại nông sản, cũng như yêu cầu về minh bạch hóa và phối hợp trong các hoạt động cụ thể liên quan đến công nghệ sinh học nông nghiệp và nông nghiệp hữu cơ. </w:t>
      </w:r>
      <w:r w:rsidRPr="00880641">
        <w:rPr>
          <w:rFonts w:asciiTheme="majorHAnsi" w:hAnsiTheme="majorHAnsi"/>
        </w:rPr>
        <w:t xml:space="preserve"> </w:t>
      </w:r>
      <w:r w:rsidR="004B1BCA" w:rsidRPr="00880641">
        <w:rPr>
          <w:rFonts w:asciiTheme="majorHAnsi" w:hAnsiTheme="majorHAnsi"/>
        </w:rPr>
        <w:t xml:space="preserve">  </w:t>
      </w:r>
    </w:p>
    <w:p w:rsidR="00F5638E" w:rsidRPr="00880641" w:rsidRDefault="00F5638E" w:rsidP="00880641">
      <w:pPr>
        <w:jc w:val="both"/>
        <w:rPr>
          <w:rFonts w:asciiTheme="majorHAnsi" w:hAnsiTheme="majorHAnsi"/>
        </w:rPr>
      </w:pPr>
      <w:r w:rsidRPr="00880641">
        <w:rPr>
          <w:rFonts w:asciiTheme="majorHAnsi" w:hAnsiTheme="majorHAnsi"/>
        </w:rPr>
        <w:t xml:space="preserve">    </w:t>
      </w:r>
    </w:p>
    <w:p w:rsidR="0030263C" w:rsidRPr="00880641" w:rsidRDefault="0030263C" w:rsidP="00880641">
      <w:pPr>
        <w:pStyle w:val="ListParagraph"/>
        <w:numPr>
          <w:ilvl w:val="0"/>
          <w:numId w:val="3"/>
        </w:numPr>
        <w:ind w:left="567" w:hanging="567"/>
        <w:jc w:val="both"/>
        <w:rPr>
          <w:rFonts w:asciiTheme="majorHAnsi" w:hAnsiTheme="majorHAnsi"/>
          <w:b/>
        </w:rPr>
      </w:pPr>
      <w:r w:rsidRPr="00880641">
        <w:rPr>
          <w:rFonts w:asciiTheme="majorHAnsi" w:hAnsiTheme="majorHAnsi"/>
          <w:b/>
        </w:rPr>
        <w:t>Dệt may</w:t>
      </w:r>
    </w:p>
    <w:p w:rsidR="00354786" w:rsidRPr="00880641" w:rsidRDefault="00354786" w:rsidP="00880641">
      <w:pPr>
        <w:jc w:val="both"/>
        <w:rPr>
          <w:rFonts w:asciiTheme="majorHAnsi" w:hAnsiTheme="majorHAnsi"/>
        </w:rPr>
      </w:pPr>
    </w:p>
    <w:p w:rsidR="00260D8C" w:rsidRPr="00880641" w:rsidRDefault="00354786" w:rsidP="00880641">
      <w:pPr>
        <w:jc w:val="both"/>
        <w:rPr>
          <w:rFonts w:asciiTheme="majorHAnsi" w:hAnsiTheme="majorHAnsi"/>
        </w:rPr>
      </w:pPr>
      <w:r w:rsidRPr="00880641">
        <w:rPr>
          <w:rFonts w:asciiTheme="majorHAnsi" w:hAnsiTheme="majorHAnsi"/>
        </w:rPr>
        <w:t>Các Bên tham gia TPP</w:t>
      </w:r>
      <w:r w:rsidR="00260D8C" w:rsidRPr="00880641">
        <w:rPr>
          <w:rFonts w:asciiTheme="majorHAnsi" w:hAnsiTheme="majorHAnsi"/>
        </w:rPr>
        <w:t xml:space="preserve"> nhất trí xóa bỏ thuế quan đối với hàng dệt may – ngành công nghiệp đóng vai trò quan trọng vào tăng trưởng kinh tế tại một số thị trường của các </w:t>
      </w:r>
      <w:r w:rsidR="00054AD5" w:rsidRPr="00880641">
        <w:rPr>
          <w:rFonts w:asciiTheme="majorHAnsi" w:hAnsiTheme="majorHAnsi"/>
        </w:rPr>
        <w:t xml:space="preserve">nước </w:t>
      </w:r>
      <w:r w:rsidR="00260D8C" w:rsidRPr="00880641">
        <w:rPr>
          <w:rFonts w:asciiTheme="majorHAnsi" w:hAnsiTheme="majorHAnsi"/>
        </w:rPr>
        <w:t xml:space="preserve">TPP. Hầu hết thuế quan sẽ được xóa bỏ ngay lập tức, mặt dù thuế quan đối với một số mặt hàng nhạy cảm sẽ được xóa bỏ với lộ trình dài hơn do các Bên thống nhất. </w:t>
      </w:r>
      <w:proofErr w:type="gramStart"/>
      <w:r w:rsidR="00260D8C" w:rsidRPr="00880641">
        <w:rPr>
          <w:rFonts w:asciiTheme="majorHAnsi" w:hAnsiTheme="majorHAnsi"/>
        </w:rPr>
        <w:t xml:space="preserve">Chương Dệt may cũng bao gồm các quy tắc xuất xứ cụ thể yêu cầu việc sử dụng sợi và vải từ khu vực TPP  - điều này sẽ </w:t>
      </w:r>
      <w:r w:rsidR="00054AD5" w:rsidRPr="00880641">
        <w:rPr>
          <w:rFonts w:asciiTheme="majorHAnsi" w:hAnsiTheme="majorHAnsi"/>
        </w:rPr>
        <w:t xml:space="preserve">thúc đẩy việc thiết lập </w:t>
      </w:r>
      <w:r w:rsidR="00260D8C" w:rsidRPr="00880641">
        <w:rPr>
          <w:rFonts w:asciiTheme="majorHAnsi" w:hAnsiTheme="majorHAnsi"/>
        </w:rPr>
        <w:t xml:space="preserve">các </w:t>
      </w:r>
      <w:r w:rsidR="000126A9">
        <w:rPr>
          <w:rFonts w:asciiTheme="majorHAnsi" w:hAnsiTheme="majorHAnsi"/>
        </w:rPr>
        <w:t>chuỗi</w:t>
      </w:r>
      <w:r w:rsidR="00260D8C" w:rsidRPr="00880641">
        <w:rPr>
          <w:rFonts w:asciiTheme="majorHAnsi" w:hAnsiTheme="majorHAnsi"/>
        </w:rPr>
        <w:t xml:space="preserve"> cung ứng và đầu tư khu vực trong lĩnh vực này</w:t>
      </w:r>
      <w:r w:rsidR="000126A9">
        <w:rPr>
          <w:rFonts w:asciiTheme="majorHAnsi" w:hAnsiTheme="majorHAnsi"/>
        </w:rPr>
        <w:t>, cùng</w:t>
      </w:r>
      <w:r w:rsidR="00260D8C" w:rsidRPr="00880641">
        <w:rPr>
          <w:rFonts w:asciiTheme="majorHAnsi" w:hAnsiTheme="majorHAnsi"/>
        </w:rPr>
        <w:t xml:space="preserve"> </w:t>
      </w:r>
      <w:r w:rsidR="00474C2B" w:rsidRPr="00880641">
        <w:rPr>
          <w:rFonts w:asciiTheme="majorHAnsi" w:hAnsiTheme="majorHAnsi"/>
        </w:rPr>
        <w:t xml:space="preserve">với cơ chế “nguồn cung thiếu hụt” cho phép việc sử dụng một số loại sợi và vải nhất định không </w:t>
      </w:r>
      <w:r w:rsidR="000126A9">
        <w:rPr>
          <w:rFonts w:asciiTheme="majorHAnsi" w:hAnsiTheme="majorHAnsi"/>
        </w:rPr>
        <w:t xml:space="preserve">có </w:t>
      </w:r>
      <w:r w:rsidR="00474C2B" w:rsidRPr="00880641">
        <w:rPr>
          <w:rFonts w:asciiTheme="majorHAnsi" w:hAnsiTheme="majorHAnsi"/>
        </w:rPr>
        <w:t>sẵn trong khu vực.</w:t>
      </w:r>
      <w:proofErr w:type="gramEnd"/>
      <w:r w:rsidR="00474C2B" w:rsidRPr="00880641">
        <w:rPr>
          <w:rFonts w:asciiTheme="majorHAnsi" w:hAnsiTheme="majorHAnsi"/>
        </w:rPr>
        <w:t xml:space="preserve"> Ngoài ra, Chương </w:t>
      </w:r>
      <w:r w:rsidR="00054AD5" w:rsidRPr="00880641">
        <w:rPr>
          <w:rFonts w:asciiTheme="majorHAnsi" w:hAnsiTheme="majorHAnsi"/>
        </w:rPr>
        <w:t xml:space="preserve">này </w:t>
      </w:r>
      <w:r w:rsidR="00474C2B" w:rsidRPr="00880641">
        <w:rPr>
          <w:rFonts w:asciiTheme="majorHAnsi" w:hAnsiTheme="majorHAnsi"/>
        </w:rPr>
        <w:t xml:space="preserve">còn bao gồm các cam kết về hợp tác và thực thi hải quan nhằm ngăn chặn </w:t>
      </w:r>
      <w:r w:rsidR="00054AD5" w:rsidRPr="00880641">
        <w:rPr>
          <w:rFonts w:asciiTheme="majorHAnsi" w:hAnsiTheme="majorHAnsi"/>
        </w:rPr>
        <w:t>việc t</w:t>
      </w:r>
      <w:r w:rsidR="00474C2B" w:rsidRPr="00880641">
        <w:rPr>
          <w:rFonts w:asciiTheme="majorHAnsi" w:hAnsiTheme="majorHAnsi"/>
        </w:rPr>
        <w:t xml:space="preserve">rốn thuế, buôn lậu và gian lận cũng như cơ chế tự vệ đặc biệt đối với dệt may để đối phó với thiệt hại nghiêm trọng hoặc nguy cơ bị thiệt hại nghiêm trọng đối với ngành sản xuất trong nước trong trường hợp có sự gia tăng đột biến về nhập khẩu.    </w:t>
      </w:r>
      <w:r w:rsidR="00260D8C" w:rsidRPr="00880641">
        <w:rPr>
          <w:rFonts w:asciiTheme="majorHAnsi" w:hAnsiTheme="majorHAnsi"/>
        </w:rPr>
        <w:t xml:space="preserve">  </w:t>
      </w:r>
    </w:p>
    <w:p w:rsidR="00354786" w:rsidRPr="00880641" w:rsidRDefault="00354786" w:rsidP="00880641">
      <w:pPr>
        <w:jc w:val="both"/>
        <w:rPr>
          <w:rFonts w:asciiTheme="majorHAnsi" w:hAnsiTheme="majorHAnsi"/>
        </w:rPr>
      </w:pPr>
      <w:r w:rsidRPr="00880641">
        <w:rPr>
          <w:rFonts w:asciiTheme="majorHAnsi" w:hAnsiTheme="majorHAnsi"/>
        </w:rPr>
        <w:t xml:space="preserve"> </w:t>
      </w:r>
    </w:p>
    <w:p w:rsidR="000E646D" w:rsidRPr="00880641" w:rsidRDefault="0030263C" w:rsidP="00880641">
      <w:pPr>
        <w:pStyle w:val="ListParagraph"/>
        <w:numPr>
          <w:ilvl w:val="0"/>
          <w:numId w:val="3"/>
        </w:numPr>
        <w:ind w:left="567" w:hanging="567"/>
        <w:jc w:val="both"/>
        <w:rPr>
          <w:rFonts w:asciiTheme="majorHAnsi" w:hAnsiTheme="majorHAnsi"/>
          <w:b/>
        </w:rPr>
      </w:pPr>
      <w:r w:rsidRPr="00880641">
        <w:rPr>
          <w:rFonts w:asciiTheme="majorHAnsi" w:hAnsiTheme="majorHAnsi"/>
          <w:b/>
        </w:rPr>
        <w:t xml:space="preserve">Quy tắc xuất xứ   </w:t>
      </w:r>
      <w:r w:rsidR="006D0859" w:rsidRPr="00880641">
        <w:rPr>
          <w:rFonts w:asciiTheme="majorHAnsi" w:hAnsiTheme="majorHAnsi"/>
          <w:b/>
        </w:rPr>
        <w:t xml:space="preserve"> </w:t>
      </w:r>
      <w:r w:rsidR="0025636A" w:rsidRPr="00880641">
        <w:rPr>
          <w:rFonts w:asciiTheme="majorHAnsi" w:hAnsiTheme="majorHAnsi"/>
          <w:b/>
        </w:rPr>
        <w:t xml:space="preserve">  </w:t>
      </w:r>
      <w:r w:rsidR="00AA5B84" w:rsidRPr="00880641">
        <w:rPr>
          <w:rFonts w:asciiTheme="majorHAnsi" w:hAnsiTheme="majorHAnsi"/>
          <w:b/>
        </w:rPr>
        <w:t xml:space="preserve">   </w:t>
      </w:r>
      <w:r w:rsidR="000E646D" w:rsidRPr="00880641">
        <w:rPr>
          <w:rFonts w:asciiTheme="majorHAnsi" w:hAnsiTheme="majorHAnsi"/>
          <w:b/>
        </w:rPr>
        <w:t xml:space="preserve"> </w:t>
      </w:r>
    </w:p>
    <w:p w:rsidR="00474C2B" w:rsidRPr="00880641" w:rsidRDefault="00474C2B" w:rsidP="00880641">
      <w:pPr>
        <w:jc w:val="both"/>
        <w:rPr>
          <w:rFonts w:asciiTheme="majorHAnsi" w:hAnsiTheme="majorHAnsi"/>
        </w:rPr>
      </w:pPr>
    </w:p>
    <w:p w:rsidR="00611E52" w:rsidRPr="00880641" w:rsidRDefault="00474C2B" w:rsidP="00880641">
      <w:pPr>
        <w:jc w:val="both"/>
        <w:rPr>
          <w:rFonts w:asciiTheme="majorHAnsi" w:hAnsiTheme="majorHAnsi"/>
        </w:rPr>
      </w:pPr>
      <w:r w:rsidRPr="00880641">
        <w:rPr>
          <w:rFonts w:asciiTheme="majorHAnsi" w:hAnsiTheme="majorHAnsi"/>
        </w:rPr>
        <w:t xml:space="preserve">Để gỡ rối tình trạng “bát mỳ ống” </w:t>
      </w:r>
      <w:r w:rsidR="00F90CA9" w:rsidRPr="00880641">
        <w:rPr>
          <w:rFonts w:asciiTheme="majorHAnsi" w:hAnsiTheme="majorHAnsi"/>
        </w:rPr>
        <w:t xml:space="preserve">của quy tắc xuất xứ </w:t>
      </w:r>
      <w:r w:rsidR="00D37192" w:rsidRPr="00880641">
        <w:rPr>
          <w:rFonts w:asciiTheme="majorHAnsi" w:hAnsiTheme="majorHAnsi"/>
        </w:rPr>
        <w:t xml:space="preserve">gây </w:t>
      </w:r>
      <w:r w:rsidR="00F90CA9" w:rsidRPr="00880641">
        <w:rPr>
          <w:rFonts w:asciiTheme="majorHAnsi" w:hAnsiTheme="majorHAnsi"/>
        </w:rPr>
        <w:t>trở ngại</w:t>
      </w:r>
      <w:r w:rsidR="00D37192" w:rsidRPr="00880641">
        <w:rPr>
          <w:rFonts w:asciiTheme="majorHAnsi" w:hAnsiTheme="majorHAnsi"/>
        </w:rPr>
        <w:t xml:space="preserve"> cho doanh nghiệp trong việc tận dụng các FTA trước đó trong khu vực, </w:t>
      </w:r>
      <w:r w:rsidR="000126A9">
        <w:rPr>
          <w:rFonts w:asciiTheme="majorHAnsi" w:hAnsiTheme="majorHAnsi"/>
        </w:rPr>
        <w:t xml:space="preserve">thúc đẩy chuỗi </w:t>
      </w:r>
      <w:r w:rsidR="00D37192" w:rsidRPr="00880641">
        <w:rPr>
          <w:rFonts w:asciiTheme="majorHAnsi" w:hAnsiTheme="majorHAnsi"/>
        </w:rPr>
        <w:t>cung ứng khu vực và bảo đảm rằng các nước TPP sẽ là những người hưởng lợi chính của Hiệp định hơn là các nước không phải là thành viên, 12 nước Thành viên TPP đã thống nhất về một bộ quy tắc xuất xứ chung để xác định một h</w:t>
      </w:r>
      <w:r w:rsidR="00054AD5" w:rsidRPr="00880641">
        <w:rPr>
          <w:rFonts w:asciiTheme="majorHAnsi" w:hAnsiTheme="majorHAnsi"/>
        </w:rPr>
        <w:t>à</w:t>
      </w:r>
      <w:r w:rsidR="00D37192" w:rsidRPr="00880641">
        <w:rPr>
          <w:rFonts w:asciiTheme="majorHAnsi" w:hAnsiTheme="majorHAnsi"/>
        </w:rPr>
        <w:t>ng hóa cụ thể “có xuất xứ” và do vậy được hưởng thuế quan ưu đãi trong TPP. Quy tắc xuất xứ cụ</w:t>
      </w:r>
      <w:r w:rsidR="00054AD5" w:rsidRPr="00880641">
        <w:rPr>
          <w:rFonts w:asciiTheme="majorHAnsi" w:hAnsiTheme="majorHAnsi"/>
        </w:rPr>
        <w:t xml:space="preserve"> </w:t>
      </w:r>
      <w:r w:rsidR="00D37192" w:rsidRPr="00880641">
        <w:rPr>
          <w:rFonts w:asciiTheme="majorHAnsi" w:hAnsiTheme="majorHAnsi"/>
        </w:rPr>
        <w:t xml:space="preserve">thể theo mặt hàng được quy định kèm theo lời văn của Hiệp định. Hiệp định TPP quy định về “cộng gộp” để các nguyên liệu đầu vào từ một Bên TPP được đối xử như những nguyên liệu từ một Bên khác nếu được sử dụng để sản xuất ra một sản phẩm tại bất kỳ một Bên TPP. Các Bên tham gia TPP cũng đưa ra các quy tắc để bảo đảm rằng doanh nghiệp có thể </w:t>
      </w:r>
      <w:r w:rsidR="006D3DC3">
        <w:rPr>
          <w:rFonts w:asciiTheme="majorHAnsi" w:hAnsiTheme="majorHAnsi"/>
        </w:rPr>
        <w:t xml:space="preserve">hoạt động một cách </w:t>
      </w:r>
      <w:r w:rsidR="00611E52" w:rsidRPr="00880641">
        <w:rPr>
          <w:rFonts w:asciiTheme="majorHAnsi" w:hAnsiTheme="majorHAnsi"/>
        </w:rPr>
        <w:t>dễ dàng xuyên khu vực TPP thông qua việc thiết lập một hệ thống chung trên toàn TPP về</w:t>
      </w:r>
      <w:r w:rsidR="006D3DC3">
        <w:rPr>
          <w:rFonts w:asciiTheme="majorHAnsi" w:hAnsiTheme="majorHAnsi"/>
        </w:rPr>
        <w:t xml:space="preserve"> chứng minh</w:t>
      </w:r>
      <w:r w:rsidR="00611E52" w:rsidRPr="00880641">
        <w:rPr>
          <w:rFonts w:asciiTheme="majorHAnsi" w:hAnsiTheme="majorHAnsi"/>
        </w:rPr>
        <w:t xml:space="preserve"> và </w:t>
      </w:r>
      <w:r w:rsidR="006D3DC3">
        <w:rPr>
          <w:rFonts w:asciiTheme="majorHAnsi" w:hAnsiTheme="majorHAnsi"/>
        </w:rPr>
        <w:t xml:space="preserve">kiểm tra xuất xứ của hàng hóa TPP. </w:t>
      </w:r>
      <w:r w:rsidR="00611E52" w:rsidRPr="00880641">
        <w:rPr>
          <w:rFonts w:asciiTheme="majorHAnsi" w:hAnsiTheme="majorHAnsi"/>
        </w:rPr>
        <w:t xml:space="preserve">Các nhà nhập khẩu sẽ có thể </w:t>
      </w:r>
      <w:r w:rsidR="006D3DC3">
        <w:rPr>
          <w:rFonts w:asciiTheme="majorHAnsi" w:hAnsiTheme="majorHAnsi"/>
        </w:rPr>
        <w:t xml:space="preserve">yêu cầu được hưởng ưu đãi về xuất xứ với điều kiện họ </w:t>
      </w:r>
      <w:r w:rsidR="00611E52" w:rsidRPr="00880641">
        <w:rPr>
          <w:rFonts w:asciiTheme="majorHAnsi" w:hAnsiTheme="majorHAnsi"/>
        </w:rPr>
        <w:t xml:space="preserve">có các chứng từ chứng minh. Ngoài ra, Chương </w:t>
      </w:r>
      <w:r w:rsidR="00054AD5" w:rsidRPr="00880641">
        <w:rPr>
          <w:rFonts w:asciiTheme="majorHAnsi" w:hAnsiTheme="majorHAnsi"/>
        </w:rPr>
        <w:t xml:space="preserve">này </w:t>
      </w:r>
      <w:r w:rsidR="00611E52" w:rsidRPr="00880641">
        <w:rPr>
          <w:rFonts w:asciiTheme="majorHAnsi" w:hAnsiTheme="majorHAnsi"/>
        </w:rPr>
        <w:t xml:space="preserve">cung cấp cho các cơ quan có thẩm quyền công cụ cần thiết để xác minh các </w:t>
      </w:r>
      <w:r w:rsidR="006D3DC3">
        <w:rPr>
          <w:rFonts w:asciiTheme="majorHAnsi" w:hAnsiTheme="majorHAnsi"/>
        </w:rPr>
        <w:t xml:space="preserve">yêu cầu về hưởng ưu đãi </w:t>
      </w:r>
      <w:r w:rsidR="00611E52" w:rsidRPr="00880641">
        <w:rPr>
          <w:rFonts w:asciiTheme="majorHAnsi" w:hAnsiTheme="majorHAnsi"/>
        </w:rPr>
        <w:t xml:space="preserve">một cách có hiệu quả. </w:t>
      </w:r>
    </w:p>
    <w:p w:rsidR="00611E52" w:rsidRPr="00880641" w:rsidRDefault="00611E52" w:rsidP="00880641">
      <w:pPr>
        <w:jc w:val="both"/>
        <w:rPr>
          <w:rFonts w:asciiTheme="majorHAnsi" w:hAnsiTheme="majorHAnsi"/>
        </w:rPr>
      </w:pPr>
    </w:p>
    <w:p w:rsidR="00611E52" w:rsidRPr="00880641" w:rsidRDefault="00611E52" w:rsidP="00880641">
      <w:pPr>
        <w:pStyle w:val="ListParagraph"/>
        <w:numPr>
          <w:ilvl w:val="0"/>
          <w:numId w:val="3"/>
        </w:numPr>
        <w:ind w:left="567" w:hanging="567"/>
        <w:jc w:val="both"/>
        <w:rPr>
          <w:rFonts w:asciiTheme="majorHAnsi" w:hAnsiTheme="majorHAnsi"/>
          <w:b/>
        </w:rPr>
      </w:pPr>
      <w:r w:rsidRPr="00880641">
        <w:rPr>
          <w:rFonts w:asciiTheme="majorHAnsi" w:hAnsiTheme="majorHAnsi"/>
          <w:b/>
        </w:rPr>
        <w:t>Quản lý hải quan và thuận lợi hóa thương mại</w:t>
      </w:r>
    </w:p>
    <w:p w:rsidR="00611E52" w:rsidRPr="00880641" w:rsidRDefault="00611E52" w:rsidP="00880641">
      <w:pPr>
        <w:jc w:val="both"/>
        <w:rPr>
          <w:rFonts w:asciiTheme="majorHAnsi" w:hAnsiTheme="majorHAnsi"/>
        </w:rPr>
      </w:pPr>
    </w:p>
    <w:p w:rsidR="00DD0928" w:rsidRPr="00880641" w:rsidRDefault="00611E52" w:rsidP="00880641">
      <w:pPr>
        <w:jc w:val="both"/>
        <w:rPr>
          <w:rFonts w:asciiTheme="majorHAnsi" w:hAnsiTheme="majorHAnsi"/>
        </w:rPr>
      </w:pPr>
      <w:r w:rsidRPr="00880641">
        <w:rPr>
          <w:rFonts w:asciiTheme="majorHAnsi" w:hAnsiTheme="majorHAnsi"/>
        </w:rPr>
        <w:lastRenderedPageBreak/>
        <w:t xml:space="preserve">Bên cạnh các nỗ lực trong khuôn khổ WTO về thuận lợi hóa thương mại, các Bên TPP </w:t>
      </w:r>
      <w:r w:rsidR="009839ED" w:rsidRPr="00880641">
        <w:rPr>
          <w:rFonts w:asciiTheme="majorHAnsi" w:hAnsiTheme="majorHAnsi"/>
        </w:rPr>
        <w:t xml:space="preserve">đã nhất trí về các quy tắc nhằm thúc đẩy việc tạo thuận lợi cho thương mại, nâng cao tính minh bạch hóa trong các thủ tục hải quan và bảo đảm tính chính trực trong việc quản lý hải quan. Những quy tắc này sẽ hỗ trợ các doanh nghiệp TPP bao gồm cả doanh nghiệp vừa và nhỏ, khuyến khích </w:t>
      </w:r>
      <w:r w:rsidR="00C20760" w:rsidRPr="00880641">
        <w:rPr>
          <w:rFonts w:asciiTheme="majorHAnsi" w:hAnsiTheme="majorHAnsi"/>
        </w:rPr>
        <w:t xml:space="preserve">các </w:t>
      </w:r>
      <w:r w:rsidR="009839ED" w:rsidRPr="00880641">
        <w:rPr>
          <w:rFonts w:asciiTheme="majorHAnsi" w:hAnsiTheme="majorHAnsi"/>
        </w:rPr>
        <w:t>quy trình</w:t>
      </w:r>
      <w:r w:rsidR="00887023">
        <w:rPr>
          <w:rFonts w:asciiTheme="majorHAnsi" w:hAnsiTheme="majorHAnsi"/>
        </w:rPr>
        <w:t xml:space="preserve"> vận hành thủ tục hải quan nhanh chóng và </w:t>
      </w:r>
      <w:r w:rsidR="00C20760" w:rsidRPr="00880641">
        <w:rPr>
          <w:rFonts w:asciiTheme="majorHAnsi" w:hAnsiTheme="majorHAnsi"/>
        </w:rPr>
        <w:t xml:space="preserve">thúc đẩy </w:t>
      </w:r>
      <w:r w:rsidR="00887023">
        <w:rPr>
          <w:rFonts w:asciiTheme="majorHAnsi" w:hAnsiTheme="majorHAnsi"/>
        </w:rPr>
        <w:t xml:space="preserve">chuỗi </w:t>
      </w:r>
      <w:r w:rsidR="00C20760" w:rsidRPr="00880641">
        <w:rPr>
          <w:rFonts w:asciiTheme="majorHAnsi" w:hAnsiTheme="majorHAnsi"/>
        </w:rPr>
        <w:t>cung ứng khu vực. Các Bên TPP đã nhất trí minh bạch hóa các quy tắc</w:t>
      </w:r>
      <w:r w:rsidR="00711430" w:rsidRPr="00880641">
        <w:rPr>
          <w:rFonts w:asciiTheme="majorHAnsi" w:hAnsiTheme="majorHAnsi"/>
        </w:rPr>
        <w:t xml:space="preserve">, trong đó có việc công bố các luật và quy định về hải quan cũng như quy định về giải phóng hàng hóa không chậm chễ và </w:t>
      </w:r>
      <w:r w:rsidR="002969AD" w:rsidRPr="00880641">
        <w:rPr>
          <w:rFonts w:asciiTheme="majorHAnsi" w:hAnsiTheme="majorHAnsi"/>
        </w:rPr>
        <w:t>ký quỹ hoặc thanh toán bắt buộc trong trường hợp hải quan chưa đưa ra quyết định về số thuế hoặc phí phải trả.</w:t>
      </w:r>
      <w:r w:rsidR="00877FF8" w:rsidRPr="00880641">
        <w:rPr>
          <w:rFonts w:asciiTheme="majorHAnsi" w:hAnsiTheme="majorHAnsi"/>
        </w:rPr>
        <w:t xml:space="preserve"> Các nước TPP nhất trí </w:t>
      </w:r>
      <w:r w:rsidR="000126A9">
        <w:rPr>
          <w:rFonts w:asciiTheme="majorHAnsi" w:hAnsiTheme="majorHAnsi"/>
        </w:rPr>
        <w:t xml:space="preserve">áp dụng những quy định thông báo trước về xác định trị giá </w:t>
      </w:r>
      <w:r w:rsidR="00877FF8" w:rsidRPr="00880641">
        <w:rPr>
          <w:rFonts w:asciiTheme="majorHAnsi" w:hAnsiTheme="majorHAnsi"/>
        </w:rPr>
        <w:t xml:space="preserve">hải quan và các vấn đề khác </w:t>
      </w:r>
      <w:r w:rsidR="000126A9">
        <w:rPr>
          <w:rFonts w:asciiTheme="majorHAnsi" w:hAnsiTheme="majorHAnsi"/>
        </w:rPr>
        <w:t xml:space="preserve">nhằm </w:t>
      </w:r>
      <w:r w:rsidR="00877FF8" w:rsidRPr="00880641">
        <w:rPr>
          <w:rFonts w:asciiTheme="majorHAnsi" w:hAnsiTheme="majorHAnsi"/>
        </w:rPr>
        <w:t>giúp cho doanh nghiệp, bao gồm cả doanh nghiệp lớn và nhỏ,</w:t>
      </w:r>
      <w:r w:rsidR="00141B94" w:rsidRPr="00880641">
        <w:rPr>
          <w:rFonts w:asciiTheme="majorHAnsi" w:hAnsiTheme="majorHAnsi"/>
        </w:rPr>
        <w:t xml:space="preserve"> kinh doanh với khả năng có thể dự báo trước được tình hình. Các nước cũng nhất trí về các quy định liên quan tới xử phạt hải quan để bảo đảm các hình thức xử phạt này được thực hiện một cách công bằng và minh bạ</w:t>
      </w:r>
      <w:r w:rsidR="00E04ED9" w:rsidRPr="00880641">
        <w:rPr>
          <w:rFonts w:asciiTheme="majorHAnsi" w:hAnsiTheme="majorHAnsi"/>
        </w:rPr>
        <w:t>ch. Bê</w:t>
      </w:r>
      <w:r w:rsidR="00141B94" w:rsidRPr="00880641">
        <w:rPr>
          <w:rFonts w:asciiTheme="majorHAnsi" w:hAnsiTheme="majorHAnsi"/>
        </w:rPr>
        <w:t xml:space="preserve">n cạnh đó, vì tầm quan trọng của chuyển phát nhanh đối các lĩnh vực kinh doanh, trong đó có các doanh nghiệp vừa và nhỏ, các nước TPP đã nhất trí về các quy định hải quan đối với chuyển phát nhanh. Để hỗ trợ việc chống buôn lậu và trốn thuế, các nước TPP nhất trí </w:t>
      </w:r>
      <w:r w:rsidR="00DD0928" w:rsidRPr="00880641">
        <w:rPr>
          <w:rFonts w:asciiTheme="majorHAnsi" w:hAnsiTheme="majorHAnsi"/>
        </w:rPr>
        <w:t xml:space="preserve">cung cấp thông tin khi được yêu cầu để hỗ trợ lẫn nhau trong việc thực thi luật hải quan. </w:t>
      </w:r>
    </w:p>
    <w:p w:rsidR="00DD0928" w:rsidRPr="00880641" w:rsidRDefault="00DD0928" w:rsidP="00880641">
      <w:pPr>
        <w:jc w:val="both"/>
        <w:rPr>
          <w:rFonts w:asciiTheme="majorHAnsi" w:hAnsiTheme="majorHAnsi"/>
        </w:rPr>
      </w:pPr>
    </w:p>
    <w:p w:rsidR="00DD0928" w:rsidRPr="00880641" w:rsidRDefault="00DD0928" w:rsidP="00880641">
      <w:pPr>
        <w:pStyle w:val="ListParagraph"/>
        <w:numPr>
          <w:ilvl w:val="0"/>
          <w:numId w:val="3"/>
        </w:numPr>
        <w:ind w:left="567" w:hanging="567"/>
        <w:jc w:val="both"/>
        <w:rPr>
          <w:rFonts w:asciiTheme="majorHAnsi" w:hAnsiTheme="majorHAnsi"/>
          <w:b/>
        </w:rPr>
      </w:pPr>
      <w:r w:rsidRPr="00880641">
        <w:rPr>
          <w:rFonts w:asciiTheme="majorHAnsi" w:hAnsiTheme="majorHAnsi"/>
          <w:b/>
        </w:rPr>
        <w:t xml:space="preserve">Các biện pháp vệ sinh, kiểm dịch động thực vật </w:t>
      </w:r>
    </w:p>
    <w:p w:rsidR="00DD0928" w:rsidRPr="00880641" w:rsidRDefault="00DD0928" w:rsidP="00880641">
      <w:pPr>
        <w:jc w:val="both"/>
        <w:rPr>
          <w:rFonts w:asciiTheme="majorHAnsi" w:hAnsiTheme="majorHAnsi"/>
        </w:rPr>
      </w:pPr>
    </w:p>
    <w:p w:rsidR="003C5BDD" w:rsidRPr="00880641" w:rsidRDefault="00DD0928" w:rsidP="00880641">
      <w:pPr>
        <w:jc w:val="both"/>
        <w:rPr>
          <w:rFonts w:asciiTheme="majorHAnsi" w:hAnsiTheme="majorHAnsi"/>
        </w:rPr>
      </w:pPr>
      <w:r w:rsidRPr="00880641">
        <w:rPr>
          <w:rFonts w:asciiTheme="majorHAnsi" w:hAnsiTheme="majorHAnsi"/>
        </w:rPr>
        <w:t>Liên quan đến việc cải tiến các quy định về SPS, các nước TPP đ</w:t>
      </w:r>
      <w:r w:rsidR="00E04ED9" w:rsidRPr="00880641">
        <w:rPr>
          <w:rFonts w:asciiTheme="majorHAnsi" w:hAnsiTheme="majorHAnsi"/>
        </w:rPr>
        <w:t>ã chia sẻ mối quan tâm trong việc bảo đảm các quy định dựa trên căn cứ khoa học mang tính minh bạch, không phân biệt đối xử, và tái khẳng định quyền của các nước trong việc bảo đảm an ninh lương thực và bảo vệ sức khỏe vật nuôi và cây trồng tại nước mình. Hiệp định TPP</w:t>
      </w:r>
      <w:r w:rsidR="00E26B87" w:rsidRPr="00880641">
        <w:rPr>
          <w:rFonts w:asciiTheme="majorHAnsi" w:hAnsiTheme="majorHAnsi"/>
        </w:rPr>
        <w:t xml:space="preserve"> dựa trên </w:t>
      </w:r>
      <w:r w:rsidR="00F26CEE" w:rsidRPr="00880641">
        <w:rPr>
          <w:rFonts w:asciiTheme="majorHAnsi" w:hAnsiTheme="majorHAnsi"/>
        </w:rPr>
        <w:t xml:space="preserve">các quy định của </w:t>
      </w:r>
      <w:r w:rsidR="00E26B87" w:rsidRPr="00880641">
        <w:rPr>
          <w:rFonts w:asciiTheme="majorHAnsi" w:hAnsiTheme="majorHAnsi"/>
        </w:rPr>
        <w:t>Hiệp định SPS của WTO</w:t>
      </w:r>
      <w:r w:rsidR="00F26CEE" w:rsidRPr="00880641">
        <w:rPr>
          <w:rFonts w:asciiTheme="majorHAnsi" w:hAnsiTheme="majorHAnsi"/>
        </w:rPr>
        <w:t xml:space="preserve"> về xác định và quản lý rủi ro theo một cách không hạn chế thương mại hơn mức cần thiết. Các nước TPP nhất trí cho phép công chúng được đóng góp ý kiến vào các dự thảo quy định SPS trong quá trình đưa ra quyết định và ban hành chính sác</w:t>
      </w:r>
      <w:r w:rsidR="000A294F" w:rsidRPr="00880641">
        <w:rPr>
          <w:rFonts w:asciiTheme="majorHAnsi" w:hAnsiTheme="majorHAnsi"/>
        </w:rPr>
        <w:t>h</w:t>
      </w:r>
      <w:r w:rsidR="00F26CEE" w:rsidRPr="00880641">
        <w:rPr>
          <w:rFonts w:asciiTheme="majorHAnsi" w:hAnsiTheme="majorHAnsi"/>
        </w:rPr>
        <w:t xml:space="preserve"> cũng như để bảo đảm rằng doanh nghiệp hiểu rõ các quy định mà họ sẽ phải tuân thủ. Các nước nhất trí rằng</w:t>
      </w:r>
      <w:r w:rsidR="002F7370" w:rsidRPr="00880641">
        <w:rPr>
          <w:rFonts w:asciiTheme="majorHAnsi" w:hAnsiTheme="majorHAnsi"/>
        </w:rPr>
        <w:t xml:space="preserve"> việc kiểm tra hàng hóa đáp ứng các quy định SPS được dựa trên các rủi ro tiềm tàng trên thực tế có gắn với việc nhập khẩu và thông báo cho nhà nhập khẩu hoặc xuất khẩu trong vòng bảy ngày nếu hàng hóa bị cấm nhập khẩu vì lý do liên quan đến SPS. Các Bên cũng nhất trí rằng các biện pháp khẩn cấp cần thiết </w:t>
      </w:r>
      <w:r w:rsidR="00A8514F" w:rsidRPr="00880641">
        <w:rPr>
          <w:rFonts w:asciiTheme="majorHAnsi" w:hAnsiTheme="majorHAnsi"/>
        </w:rPr>
        <w:t xml:space="preserve">để bảo vệ sức khỏe con người, động thực vật có thể được thực hiện với điều kiện Bên thực hiện biện pháp đó phải thông báo cho tất cả các Bên về sự cần thiết mang tính khoa học của biện pháp </w:t>
      </w:r>
      <w:r w:rsidR="000A294F" w:rsidRPr="00880641">
        <w:rPr>
          <w:rFonts w:asciiTheme="majorHAnsi" w:hAnsiTheme="majorHAnsi"/>
        </w:rPr>
        <w:t>được áp dụng.</w:t>
      </w:r>
      <w:r w:rsidR="00A8514F" w:rsidRPr="00880641">
        <w:rPr>
          <w:rFonts w:asciiTheme="majorHAnsi" w:hAnsiTheme="majorHAnsi"/>
        </w:rPr>
        <w:t xml:space="preserve"> </w:t>
      </w:r>
      <w:r w:rsidR="007400FE" w:rsidRPr="00880641">
        <w:rPr>
          <w:rFonts w:asciiTheme="majorHAnsi" w:hAnsiTheme="majorHAnsi"/>
        </w:rPr>
        <w:t>Ngoài ra, các Bên</w:t>
      </w:r>
      <w:r w:rsidR="00A040DB" w:rsidRPr="00880641">
        <w:rPr>
          <w:rFonts w:asciiTheme="majorHAnsi" w:hAnsiTheme="majorHAnsi"/>
        </w:rPr>
        <w:t xml:space="preserve"> cam kết cải thiện việc trao đổi thông tin liên quan tới các yêu cầu về tương đương và khu vực hóa, cũng như đẩy mạnh việc kiểm tra trên toàn hệ thống để đánh giá tính đầy đủ trong việc kiểm soát về mặt quy định đối với an toàn thực phẩm của các Bên TPP. Trong nỗ lực giải quyết nhanh các vấn đề SPS phát sinh giữa các Bên, các Bên đã nhất trí thiết lập một cơ chế tham vấn giữa các chính phủ.</w:t>
      </w:r>
      <w:r w:rsidR="00ED0C6B" w:rsidRPr="00880641">
        <w:rPr>
          <w:rFonts w:asciiTheme="majorHAnsi" w:hAnsiTheme="majorHAnsi"/>
        </w:rPr>
        <w:t xml:space="preserve"> </w:t>
      </w:r>
      <w:r w:rsidR="00A040DB" w:rsidRPr="00880641">
        <w:rPr>
          <w:rFonts w:asciiTheme="majorHAnsi" w:hAnsiTheme="majorHAnsi"/>
        </w:rPr>
        <w:t xml:space="preserve">  </w:t>
      </w:r>
    </w:p>
    <w:p w:rsidR="003C5BDD" w:rsidRPr="00880641" w:rsidRDefault="003C5BDD" w:rsidP="00880641">
      <w:pPr>
        <w:jc w:val="both"/>
        <w:rPr>
          <w:rFonts w:asciiTheme="majorHAnsi" w:hAnsiTheme="majorHAnsi"/>
        </w:rPr>
      </w:pPr>
    </w:p>
    <w:p w:rsidR="0054151F" w:rsidRPr="00880641" w:rsidRDefault="0054151F" w:rsidP="00880641">
      <w:pPr>
        <w:tabs>
          <w:tab w:val="left" w:pos="567"/>
        </w:tabs>
        <w:jc w:val="both"/>
        <w:rPr>
          <w:rFonts w:asciiTheme="majorHAnsi" w:hAnsiTheme="majorHAnsi"/>
          <w:b/>
        </w:rPr>
      </w:pPr>
      <w:r w:rsidRPr="00880641">
        <w:rPr>
          <w:rFonts w:asciiTheme="majorHAnsi" w:hAnsiTheme="majorHAnsi"/>
          <w:b/>
        </w:rPr>
        <w:t>7.     Hàng rào kỹ thuật đối với thương mại (TBT)</w:t>
      </w:r>
    </w:p>
    <w:p w:rsidR="000A294F" w:rsidRPr="00880641" w:rsidRDefault="000A294F" w:rsidP="00880641">
      <w:pPr>
        <w:jc w:val="both"/>
        <w:rPr>
          <w:rFonts w:asciiTheme="majorHAnsi" w:hAnsiTheme="majorHAnsi"/>
        </w:rPr>
      </w:pPr>
    </w:p>
    <w:p w:rsidR="0054151F" w:rsidRPr="00880641" w:rsidRDefault="000A294F" w:rsidP="00880641">
      <w:pPr>
        <w:jc w:val="both"/>
        <w:rPr>
          <w:rFonts w:asciiTheme="majorHAnsi" w:hAnsiTheme="majorHAnsi"/>
        </w:rPr>
      </w:pPr>
      <w:r w:rsidRPr="00880641">
        <w:rPr>
          <w:rFonts w:asciiTheme="majorHAnsi" w:hAnsiTheme="majorHAnsi"/>
        </w:rPr>
        <w:t>C</w:t>
      </w:r>
      <w:r w:rsidR="0054151F" w:rsidRPr="00880641">
        <w:rPr>
          <w:rFonts w:asciiTheme="majorHAnsi" w:hAnsiTheme="majorHAnsi"/>
        </w:rPr>
        <w:t xml:space="preserve">ác thành viên TPP </w:t>
      </w:r>
      <w:r w:rsidRPr="00880641">
        <w:rPr>
          <w:rFonts w:asciiTheme="majorHAnsi" w:hAnsiTheme="majorHAnsi"/>
        </w:rPr>
        <w:t xml:space="preserve">đã nhất trí </w:t>
      </w:r>
      <w:r w:rsidR="0054151F" w:rsidRPr="00880641">
        <w:rPr>
          <w:rFonts w:asciiTheme="majorHAnsi" w:hAnsiTheme="majorHAnsi"/>
        </w:rPr>
        <w:t xml:space="preserve">về các </w:t>
      </w:r>
      <w:r w:rsidRPr="00880641">
        <w:rPr>
          <w:rFonts w:asciiTheme="majorHAnsi" w:hAnsiTheme="majorHAnsi"/>
        </w:rPr>
        <w:t>nguyên tắc m</w:t>
      </w:r>
      <w:r w:rsidR="0054151F" w:rsidRPr="00880641">
        <w:rPr>
          <w:rFonts w:asciiTheme="majorHAnsi" w:hAnsiTheme="majorHAnsi"/>
        </w:rPr>
        <w:t>inh bạch</w:t>
      </w:r>
      <w:r w:rsidRPr="00880641">
        <w:rPr>
          <w:rFonts w:asciiTheme="majorHAnsi" w:hAnsiTheme="majorHAnsi"/>
        </w:rPr>
        <w:t xml:space="preserve"> và </w:t>
      </w:r>
      <w:r w:rsidR="0054151F" w:rsidRPr="00880641">
        <w:rPr>
          <w:rFonts w:asciiTheme="majorHAnsi" w:hAnsiTheme="majorHAnsi"/>
        </w:rPr>
        <w:t xml:space="preserve">không phân biệt đối xử khi xây dựng các quy định, tiêu chuẩn kỹ thuật và quy trình đánh giá sự phù hợp, trong khi </w:t>
      </w:r>
      <w:r w:rsidRPr="00880641">
        <w:rPr>
          <w:rFonts w:asciiTheme="majorHAnsi" w:hAnsiTheme="majorHAnsi"/>
        </w:rPr>
        <w:t xml:space="preserve">vẫn </w:t>
      </w:r>
      <w:r w:rsidR="0054151F" w:rsidRPr="00880641">
        <w:rPr>
          <w:rFonts w:asciiTheme="majorHAnsi" w:hAnsiTheme="majorHAnsi"/>
        </w:rPr>
        <w:t xml:space="preserve">bảo lưu quyền của các thành viên TPP trong quản lý vì các lợi ích công cộng. Các thành viên TPP đồng ý hợp tác để đảm bảo rằng các quy định và tiêu chuẩn kỹ thuật không tạo ra rào cản không cần thiết đối với thương mại. Để cắt giảm chi phí cho các doanh nghiệp TPP, đặc biệt là các doanh nghiệp nhỏ, các thành viên TPP </w:t>
      </w:r>
      <w:r w:rsidRPr="00880641">
        <w:rPr>
          <w:rFonts w:asciiTheme="majorHAnsi" w:hAnsiTheme="majorHAnsi"/>
        </w:rPr>
        <w:t xml:space="preserve">nhất trí </w:t>
      </w:r>
      <w:r w:rsidR="0054151F" w:rsidRPr="00880641">
        <w:rPr>
          <w:rFonts w:asciiTheme="majorHAnsi" w:hAnsiTheme="majorHAnsi"/>
        </w:rPr>
        <w:t xml:space="preserve">các quy định giúp xóa bỏ các quy trình kiểm tra và chứng nhận trùng lắp đối với các sản phẩm, thiết lập quy trình dễ dàng hơn giúp các công ty tiếp cận thị trường các nước TPP. Trong Hiệp định TPP, các thành viên phải cho phép công chúng góp ý đối với dự thảo các quy định, tiêu chuẩn kỹ thuật và đánh giá sự phù hợp </w:t>
      </w:r>
      <w:r w:rsidRPr="00880641">
        <w:rPr>
          <w:rFonts w:asciiTheme="majorHAnsi" w:hAnsiTheme="majorHAnsi"/>
        </w:rPr>
        <w:t xml:space="preserve">trong quá trình xây dựng chính sách </w:t>
      </w:r>
      <w:r w:rsidR="0054151F" w:rsidRPr="00880641">
        <w:rPr>
          <w:rFonts w:asciiTheme="majorHAnsi" w:hAnsiTheme="majorHAnsi"/>
        </w:rPr>
        <w:t xml:space="preserve">và để đảm bảo rằng các thương nhân hiểu rõ các quy định mà họ cần phải thực hiện. Các thành viên cũng sẽ đảm bảo một khoảng thời gian hợp lý giữa thời điểm công bố các quy định kỹ thuật và đánh giá sự phù hợp và thời điểm có hiệu lực để các doanh nghiệp có đủ thời gian đáp ứng các yêu cầu mới. </w:t>
      </w:r>
      <w:r w:rsidRPr="00880641">
        <w:rPr>
          <w:rFonts w:asciiTheme="majorHAnsi" w:hAnsiTheme="majorHAnsi"/>
        </w:rPr>
        <w:t>Ngoài ra</w:t>
      </w:r>
      <w:r w:rsidR="0054151F" w:rsidRPr="00880641">
        <w:rPr>
          <w:rFonts w:asciiTheme="majorHAnsi" w:hAnsiTheme="majorHAnsi"/>
        </w:rPr>
        <w:t>, Hiệp định TPP bao gồm các phụ lục liên quan tới các quy định về các lĩnh vực cụ thể nhằm thúc đẩy các cách tiếp cận chung về chính sách trong khu vực TPP. Các lĩnh vực này bao gồm mỹ phẩm, thiết  bị y tế, dược phẩm, các sản phẩm công nghệ thông tin và truyền thông, rượu và đồ uống có cồn, thực phẩm và các chất gây nghiện và các sản phẩm nông nghiệp hữu cơ.</w:t>
      </w:r>
    </w:p>
    <w:p w:rsidR="000560B1" w:rsidRPr="00880641" w:rsidRDefault="000560B1" w:rsidP="00880641">
      <w:pPr>
        <w:jc w:val="both"/>
        <w:rPr>
          <w:rFonts w:asciiTheme="majorHAnsi" w:hAnsiTheme="majorHAnsi"/>
        </w:rPr>
      </w:pPr>
    </w:p>
    <w:p w:rsidR="0054151F" w:rsidRPr="00880641" w:rsidRDefault="000560B1" w:rsidP="00880641">
      <w:pPr>
        <w:tabs>
          <w:tab w:val="left" w:pos="567"/>
        </w:tabs>
        <w:jc w:val="both"/>
        <w:rPr>
          <w:rFonts w:asciiTheme="majorHAnsi" w:hAnsiTheme="majorHAnsi"/>
          <w:b/>
        </w:rPr>
      </w:pPr>
      <w:r w:rsidRPr="00880641">
        <w:rPr>
          <w:rFonts w:asciiTheme="majorHAnsi" w:hAnsiTheme="majorHAnsi"/>
          <w:b/>
        </w:rPr>
        <w:t xml:space="preserve">8.    </w:t>
      </w:r>
      <w:r w:rsidR="0054151F" w:rsidRPr="00880641">
        <w:rPr>
          <w:rFonts w:asciiTheme="majorHAnsi" w:hAnsiTheme="majorHAnsi"/>
          <w:b/>
        </w:rPr>
        <w:t>Phòng vệ thương mại</w:t>
      </w:r>
    </w:p>
    <w:p w:rsidR="000560B1" w:rsidRPr="00880641" w:rsidRDefault="000560B1" w:rsidP="00880641">
      <w:pPr>
        <w:jc w:val="both"/>
        <w:rPr>
          <w:rFonts w:asciiTheme="majorHAnsi" w:hAnsiTheme="majorHAnsi"/>
        </w:rPr>
      </w:pPr>
    </w:p>
    <w:p w:rsidR="0054151F" w:rsidRPr="00880641" w:rsidRDefault="0054151F" w:rsidP="00880641">
      <w:pPr>
        <w:jc w:val="both"/>
        <w:rPr>
          <w:rFonts w:asciiTheme="majorHAnsi" w:hAnsiTheme="majorHAnsi"/>
        </w:rPr>
      </w:pPr>
      <w:r w:rsidRPr="00880641">
        <w:rPr>
          <w:rFonts w:asciiTheme="majorHAnsi" w:hAnsiTheme="majorHAnsi"/>
        </w:rPr>
        <w:t>Chương Phòng vệ thương mại thúc đẩy minh bạch hóa và quy trình thủ tục trong các vụ kiện phòng vệ thương mại thông qua việc công nhận các thực tiễn tốt nhất nhưng không ảnh hưởng đến các quyền và nghĩa vụ của các thành viên TPP trong WTO. Chương này đưa ra một cơ chế tự vệ tạm thời, cho phép một thành viên thực hiện một biện pháp tự vệ tạm thời trong một khoảng thời gian cụ thể nếu việc nhập khẩu tăng đột biến do kết quả của việc cắt giảm thuế được thực hiện theo Hiệp định TPP đủ để gây ra t</w:t>
      </w:r>
      <w:r w:rsidR="000A294F" w:rsidRPr="00880641">
        <w:rPr>
          <w:rFonts w:asciiTheme="majorHAnsi" w:hAnsiTheme="majorHAnsi"/>
        </w:rPr>
        <w:t xml:space="preserve">hiệt hại </w:t>
      </w:r>
      <w:r w:rsidRPr="00880641">
        <w:rPr>
          <w:rFonts w:asciiTheme="majorHAnsi" w:hAnsiTheme="majorHAnsi"/>
        </w:rPr>
        <w:t xml:space="preserve">nghiêm trọng đối với ngành </w:t>
      </w:r>
      <w:r w:rsidR="000A294F" w:rsidRPr="00880641">
        <w:rPr>
          <w:rFonts w:asciiTheme="majorHAnsi" w:hAnsiTheme="majorHAnsi"/>
        </w:rPr>
        <w:t>sản xuất</w:t>
      </w:r>
      <w:r w:rsidRPr="00880641">
        <w:rPr>
          <w:rFonts w:asciiTheme="majorHAnsi" w:hAnsiTheme="majorHAnsi"/>
        </w:rPr>
        <w:t xml:space="preserve"> trong nước. Các biện pháp này có thể được duy trì lên tới 2 năm, với việc gia hạn 1 năm, nhưng phải </w:t>
      </w:r>
      <w:r w:rsidR="000A294F" w:rsidRPr="00880641">
        <w:rPr>
          <w:rFonts w:asciiTheme="majorHAnsi" w:hAnsiTheme="majorHAnsi"/>
        </w:rPr>
        <w:t xml:space="preserve">được </w:t>
      </w:r>
      <w:r w:rsidRPr="00880641">
        <w:rPr>
          <w:rFonts w:asciiTheme="majorHAnsi" w:hAnsiTheme="majorHAnsi"/>
        </w:rPr>
        <w:t xml:space="preserve">tự do hóa </w:t>
      </w:r>
      <w:r w:rsidR="000A294F" w:rsidRPr="00880641">
        <w:rPr>
          <w:rFonts w:asciiTheme="majorHAnsi" w:hAnsiTheme="majorHAnsi"/>
        </w:rPr>
        <w:t xml:space="preserve">dần dần </w:t>
      </w:r>
      <w:r w:rsidRPr="00880641">
        <w:rPr>
          <w:rFonts w:asciiTheme="majorHAnsi" w:hAnsiTheme="majorHAnsi"/>
        </w:rPr>
        <w:t xml:space="preserve">nếu các biện pháp này đã kéo dài hơn 1 năm. Các thành viên áp dụng các biện pháp tự vệ sẽ phải thực hiện các yêu cầu thông báo và tham vấn. Chương này cũng đưa ra các quy định yêu cầu một thành viên TPP đang áp dụng biện pháp tự vệ tạm thời cung cấp khoản bồi thường được </w:t>
      </w:r>
      <w:r w:rsidR="000A294F" w:rsidRPr="00880641">
        <w:rPr>
          <w:rFonts w:asciiTheme="majorHAnsi" w:hAnsiTheme="majorHAnsi"/>
        </w:rPr>
        <w:t xml:space="preserve">các bên </w:t>
      </w:r>
      <w:r w:rsidRPr="00880641">
        <w:rPr>
          <w:rFonts w:asciiTheme="majorHAnsi" w:hAnsiTheme="majorHAnsi"/>
        </w:rPr>
        <w:t>thống nhất</w:t>
      </w:r>
      <w:r w:rsidR="000A294F" w:rsidRPr="00880641">
        <w:rPr>
          <w:rFonts w:asciiTheme="majorHAnsi" w:hAnsiTheme="majorHAnsi"/>
        </w:rPr>
        <w:t xml:space="preserve">. </w:t>
      </w:r>
      <w:r w:rsidRPr="00880641">
        <w:rPr>
          <w:rFonts w:asciiTheme="majorHAnsi" w:hAnsiTheme="majorHAnsi"/>
        </w:rPr>
        <w:t xml:space="preserve">Đồng thời, các thành viên không được </w:t>
      </w:r>
      <w:r w:rsidR="00677F85" w:rsidRPr="00880641">
        <w:rPr>
          <w:rFonts w:asciiTheme="majorHAnsi" w:hAnsiTheme="majorHAnsi"/>
        </w:rPr>
        <w:t xml:space="preserve">cùng lúc </w:t>
      </w:r>
      <w:r w:rsidRPr="00880641">
        <w:rPr>
          <w:rFonts w:asciiTheme="majorHAnsi" w:hAnsiTheme="majorHAnsi"/>
        </w:rPr>
        <w:t>áp dụng nhiều hơn một biện pháp tự vệ được cho phép trong TPP đối với một sản phẩm.</w:t>
      </w:r>
    </w:p>
    <w:p w:rsidR="000560B1" w:rsidRPr="00880641" w:rsidRDefault="000560B1" w:rsidP="00880641">
      <w:pPr>
        <w:jc w:val="both"/>
        <w:rPr>
          <w:rFonts w:asciiTheme="majorHAnsi" w:hAnsiTheme="majorHAnsi"/>
        </w:rPr>
      </w:pPr>
    </w:p>
    <w:p w:rsidR="0054151F" w:rsidRPr="00880641" w:rsidRDefault="000560B1" w:rsidP="00880641">
      <w:pPr>
        <w:tabs>
          <w:tab w:val="left" w:pos="567"/>
        </w:tabs>
        <w:jc w:val="both"/>
        <w:rPr>
          <w:rFonts w:asciiTheme="majorHAnsi" w:hAnsiTheme="majorHAnsi"/>
          <w:b/>
        </w:rPr>
      </w:pPr>
      <w:r w:rsidRPr="00880641">
        <w:rPr>
          <w:rFonts w:asciiTheme="majorHAnsi" w:hAnsiTheme="majorHAnsi"/>
          <w:b/>
        </w:rPr>
        <w:t xml:space="preserve">9.    </w:t>
      </w:r>
      <w:r w:rsidR="0054151F" w:rsidRPr="00880641">
        <w:rPr>
          <w:rFonts w:asciiTheme="majorHAnsi" w:hAnsiTheme="majorHAnsi"/>
          <w:b/>
        </w:rPr>
        <w:t>Đầu tư</w:t>
      </w:r>
    </w:p>
    <w:p w:rsidR="000560B1" w:rsidRPr="00880641" w:rsidRDefault="000560B1" w:rsidP="00880641">
      <w:pPr>
        <w:tabs>
          <w:tab w:val="left" w:pos="567"/>
        </w:tabs>
        <w:jc w:val="both"/>
        <w:rPr>
          <w:rFonts w:asciiTheme="majorHAnsi" w:hAnsiTheme="majorHAnsi"/>
          <w:b/>
        </w:rPr>
      </w:pPr>
    </w:p>
    <w:p w:rsidR="000560B1" w:rsidRPr="00880641" w:rsidRDefault="0054151F" w:rsidP="00880641">
      <w:pPr>
        <w:jc w:val="both"/>
        <w:rPr>
          <w:rFonts w:asciiTheme="majorHAnsi" w:hAnsiTheme="majorHAnsi"/>
        </w:rPr>
      </w:pPr>
      <w:r w:rsidRPr="00880641">
        <w:rPr>
          <w:rFonts w:asciiTheme="majorHAnsi" w:hAnsiTheme="majorHAnsi"/>
        </w:rPr>
        <w:lastRenderedPageBreak/>
        <w:t xml:space="preserve">Khi </w:t>
      </w:r>
      <w:r w:rsidR="006E5339" w:rsidRPr="00880641">
        <w:rPr>
          <w:rFonts w:asciiTheme="majorHAnsi" w:hAnsiTheme="majorHAnsi"/>
        </w:rPr>
        <w:t xml:space="preserve">xây dựng </w:t>
      </w:r>
      <w:r w:rsidRPr="00880641">
        <w:rPr>
          <w:rFonts w:asciiTheme="majorHAnsi" w:hAnsiTheme="majorHAnsi"/>
        </w:rPr>
        <w:t xml:space="preserve">các quy định về đầu tư, các thành viên TPP </w:t>
      </w:r>
      <w:r w:rsidR="006E5339" w:rsidRPr="00880641">
        <w:rPr>
          <w:rFonts w:asciiTheme="majorHAnsi" w:hAnsiTheme="majorHAnsi"/>
        </w:rPr>
        <w:t xml:space="preserve">đã </w:t>
      </w:r>
      <w:r w:rsidRPr="00880641">
        <w:rPr>
          <w:rFonts w:asciiTheme="majorHAnsi" w:hAnsiTheme="majorHAnsi"/>
        </w:rPr>
        <w:t xml:space="preserve">đưa ra các </w:t>
      </w:r>
      <w:r w:rsidR="006E5339" w:rsidRPr="00880641">
        <w:rPr>
          <w:rFonts w:asciiTheme="majorHAnsi" w:hAnsiTheme="majorHAnsi"/>
        </w:rPr>
        <w:t xml:space="preserve">nguyên tắc yêu cầu </w:t>
      </w:r>
      <w:r w:rsidRPr="00880641">
        <w:rPr>
          <w:rFonts w:asciiTheme="majorHAnsi" w:hAnsiTheme="majorHAnsi"/>
        </w:rPr>
        <w:t xml:space="preserve">các chính sách và bảo hộ đầu tư công bằng và không phân biệt đối xử nhằm bảo đảm </w:t>
      </w:r>
      <w:r w:rsidR="006E5339" w:rsidRPr="00880641">
        <w:rPr>
          <w:rFonts w:asciiTheme="majorHAnsi" w:hAnsiTheme="majorHAnsi"/>
        </w:rPr>
        <w:t xml:space="preserve">nguyên tắc </w:t>
      </w:r>
      <w:r w:rsidRPr="00880641">
        <w:rPr>
          <w:rFonts w:asciiTheme="majorHAnsi" w:hAnsiTheme="majorHAnsi"/>
        </w:rPr>
        <w:t xml:space="preserve">cơ bản của luật pháp, trong khi </w:t>
      </w:r>
      <w:r w:rsidR="006E5339" w:rsidRPr="00880641">
        <w:rPr>
          <w:rFonts w:asciiTheme="majorHAnsi" w:hAnsiTheme="majorHAnsi"/>
        </w:rPr>
        <w:t xml:space="preserve">vẫn bảo đảm khả năng </w:t>
      </w:r>
      <w:r w:rsidRPr="00880641">
        <w:rPr>
          <w:rFonts w:asciiTheme="majorHAnsi" w:hAnsiTheme="majorHAnsi"/>
        </w:rPr>
        <w:t xml:space="preserve">của Chính phủ các thành viên </w:t>
      </w:r>
      <w:r w:rsidR="006E5339" w:rsidRPr="00880641">
        <w:rPr>
          <w:rFonts w:asciiTheme="majorHAnsi" w:hAnsiTheme="majorHAnsi"/>
        </w:rPr>
        <w:t xml:space="preserve">để </w:t>
      </w:r>
      <w:r w:rsidRPr="00880641">
        <w:rPr>
          <w:rFonts w:asciiTheme="majorHAnsi" w:hAnsiTheme="majorHAnsi"/>
        </w:rPr>
        <w:t xml:space="preserve">đạt </w:t>
      </w:r>
      <w:r w:rsidR="006E5339" w:rsidRPr="00880641">
        <w:rPr>
          <w:rFonts w:asciiTheme="majorHAnsi" w:hAnsiTheme="majorHAnsi"/>
        </w:rPr>
        <w:t xml:space="preserve">được </w:t>
      </w:r>
      <w:r w:rsidRPr="00880641">
        <w:rPr>
          <w:rFonts w:asciiTheme="majorHAnsi" w:hAnsiTheme="majorHAnsi"/>
        </w:rPr>
        <w:t xml:space="preserve">các mục tiêu chính sách công hợp pháp. TPP </w:t>
      </w:r>
      <w:r w:rsidR="006E5339" w:rsidRPr="00880641">
        <w:rPr>
          <w:rFonts w:asciiTheme="majorHAnsi" w:hAnsiTheme="majorHAnsi"/>
        </w:rPr>
        <w:t xml:space="preserve">quy định </w:t>
      </w:r>
      <w:r w:rsidRPr="00880641">
        <w:rPr>
          <w:rFonts w:asciiTheme="majorHAnsi" w:hAnsiTheme="majorHAnsi"/>
        </w:rPr>
        <w:t xml:space="preserve">sự bảo hộ đầu tư cơ bản </w:t>
      </w:r>
      <w:r w:rsidR="006E5339" w:rsidRPr="00880641">
        <w:rPr>
          <w:rFonts w:asciiTheme="majorHAnsi" w:hAnsiTheme="majorHAnsi"/>
        </w:rPr>
        <w:t xml:space="preserve">như </w:t>
      </w:r>
      <w:r w:rsidRPr="00880641">
        <w:rPr>
          <w:rFonts w:asciiTheme="majorHAnsi" w:hAnsiTheme="majorHAnsi"/>
        </w:rPr>
        <w:t xml:space="preserve">trong các hiệp định thương mại khác, bao gồm: đối xử quốc gia; đối xử tối huệ quốc; “tiêu chuẩn đối xử tối thiểu” đối với đầu tư trên cơ sở tập quán luật thương mại quốc tế; nghiêm cấm việc trưng thu không vì mục đích công cộng, không theo quy trình thủ tục và không có bồi thường; tự do chuyển tiền liên quan đến đầu tư với các ngoại lệ trong Hiệp định TPP nhằm đảm bảo cho các Chính phủ giữ quyền linh hoạt quản lý các dòng vốn không ổn định, bao gồm thông qua biện pháp tự vệ tạm thời không phân biệt đối xử (chẳng hạn như kiểm soát vốn) nhằm hạn chế việc chuyển tiền liên quan đến đầu tư trong </w:t>
      </w:r>
      <w:r w:rsidR="006E5339" w:rsidRPr="00880641">
        <w:rPr>
          <w:rFonts w:asciiTheme="majorHAnsi" w:hAnsiTheme="majorHAnsi"/>
        </w:rPr>
        <w:t xml:space="preserve">trường hợp </w:t>
      </w:r>
      <w:r w:rsidRPr="00880641">
        <w:rPr>
          <w:rFonts w:asciiTheme="majorHAnsi" w:hAnsiTheme="majorHAnsi"/>
        </w:rPr>
        <w:t xml:space="preserve">khủng hoảng hoặc có nguy cơ khủng hoảng cán cân thanh toán, và các cuộc khủng hoảng kinh tế khác hoặc để đảm bảo sự toàn vẹn và ổn định của hệ thống tài chính; nghiêm cấm “các yêu cầu thực hiện” chẳng hạn như yêu cầu về hàm lượng nội địa hoặc tỷ lệ nội địa hóa công nghệ; và tự do bổ nhiệm các vị trí quản lý cấp cao mà không quan tâm đến quốc tịch. </w:t>
      </w:r>
    </w:p>
    <w:p w:rsidR="000560B1" w:rsidRPr="00880641" w:rsidRDefault="000560B1" w:rsidP="00880641">
      <w:pPr>
        <w:jc w:val="both"/>
        <w:rPr>
          <w:rFonts w:asciiTheme="majorHAnsi" w:hAnsiTheme="majorHAnsi"/>
        </w:rPr>
      </w:pPr>
    </w:p>
    <w:p w:rsidR="0054151F" w:rsidRPr="00880641" w:rsidRDefault="0054151F" w:rsidP="00880641">
      <w:pPr>
        <w:jc w:val="both"/>
        <w:rPr>
          <w:rFonts w:asciiTheme="majorHAnsi" w:hAnsiTheme="majorHAnsi"/>
        </w:rPr>
      </w:pPr>
      <w:r w:rsidRPr="00880641">
        <w:rPr>
          <w:rFonts w:asciiTheme="majorHAnsi" w:hAnsiTheme="majorHAnsi"/>
        </w:rPr>
        <w:t xml:space="preserve">Các thành viên chấp nhận các nghĩa vụ dựa trên cơ sở “một danh mục chọn bỏ”, nghĩa là thị trường các nước là mở hoàn tòan đối với các nhà đầu tư nước ngoài, trừ khi các Thành viên đưa ra một ngoại lệ (biện pháp bảo lưu không tương thích) trong một trong hai Phụ lục cụ thể của quốc gia đó đính kèm Hiệp định TPP: (1) các biện pháp hiện hành trong đó một quốc gia chấp nhận nghĩa vụ không đưa ra các biện pháp hạn chế hơn trong tương lai và ràng buộc bất kỳ sự tự do hóa nào trong tương lai, và (2) các biện pháp và chính sách mà theo đó một quốc gia duy trì quyền tự do làm theo ý mình một cách đầy đủ trong tương lai. Chương này cũng đưa ra trọng tài quốc tế trung lập và minh bạch đối với các tranh chấp về đầu tư, với </w:t>
      </w:r>
      <w:r w:rsidR="006E5339" w:rsidRPr="00880641">
        <w:rPr>
          <w:rFonts w:asciiTheme="majorHAnsi" w:hAnsiTheme="majorHAnsi"/>
        </w:rPr>
        <w:t xml:space="preserve">cơ chế </w:t>
      </w:r>
      <w:r w:rsidRPr="00880641">
        <w:rPr>
          <w:rFonts w:asciiTheme="majorHAnsi" w:hAnsiTheme="majorHAnsi"/>
        </w:rPr>
        <w:t>tự vệ mạnh mẽ nhằm ngăn chặn các khiếu nại lạm dụng và không đáng kể và đảm bảo quyền của các Chính phủ quản lý lợi ích công cộng, bao gồm bảo vệ sức khỏe, an toàn và môi trường. C</w:t>
      </w:r>
      <w:r w:rsidR="006E5339" w:rsidRPr="00880641">
        <w:rPr>
          <w:rFonts w:asciiTheme="majorHAnsi" w:hAnsiTheme="majorHAnsi"/>
        </w:rPr>
        <w:t xml:space="preserve">ơ chế </w:t>
      </w:r>
      <w:r w:rsidRPr="00880641">
        <w:rPr>
          <w:rFonts w:asciiTheme="majorHAnsi" w:hAnsiTheme="majorHAnsi"/>
        </w:rPr>
        <w:t xml:space="preserve">tự vệ </w:t>
      </w:r>
      <w:r w:rsidR="006E5339" w:rsidRPr="00880641">
        <w:rPr>
          <w:rFonts w:asciiTheme="majorHAnsi" w:hAnsiTheme="majorHAnsi"/>
        </w:rPr>
        <w:t xml:space="preserve">theo </w:t>
      </w:r>
      <w:r w:rsidRPr="00880641">
        <w:rPr>
          <w:rFonts w:asciiTheme="majorHAnsi" w:hAnsiTheme="majorHAnsi"/>
        </w:rPr>
        <w:t xml:space="preserve">quy trình bao gồm: quy trình trọng tài minh bạch, đệ trình </w:t>
      </w:r>
      <w:r w:rsidR="00663279" w:rsidRPr="00880641">
        <w:rPr>
          <w:rFonts w:asciiTheme="majorHAnsi" w:hAnsiTheme="majorHAnsi"/>
        </w:rPr>
        <w:t xml:space="preserve">của các bên quan tâm, </w:t>
      </w:r>
      <w:r w:rsidRPr="00880641">
        <w:rPr>
          <w:rFonts w:asciiTheme="majorHAnsi" w:hAnsiTheme="majorHAnsi"/>
        </w:rPr>
        <w:t xml:space="preserve">đệ trình của bên thứ ba; việc rà soát được tiến hành đối với các khiếu nại không đáng kể và </w:t>
      </w:r>
      <w:r w:rsidR="00663279" w:rsidRPr="00880641">
        <w:rPr>
          <w:rFonts w:asciiTheme="majorHAnsi" w:hAnsiTheme="majorHAnsi"/>
        </w:rPr>
        <w:t xml:space="preserve">quyết định </w:t>
      </w:r>
      <w:r w:rsidRPr="00880641">
        <w:rPr>
          <w:rFonts w:asciiTheme="majorHAnsi" w:hAnsiTheme="majorHAnsi"/>
        </w:rPr>
        <w:t xml:space="preserve">về phí luật sư; </w:t>
      </w:r>
      <w:r w:rsidR="00663279" w:rsidRPr="00880641">
        <w:rPr>
          <w:rFonts w:asciiTheme="majorHAnsi" w:hAnsiTheme="majorHAnsi"/>
        </w:rPr>
        <w:t xml:space="preserve">rà soát tạm thời và cơ chế quyết định; diễn giải chung mang tính ràng buộc của các Bên TPP; </w:t>
      </w:r>
      <w:r w:rsidRPr="00880641">
        <w:rPr>
          <w:rFonts w:asciiTheme="majorHAnsi" w:hAnsiTheme="majorHAnsi"/>
        </w:rPr>
        <w:t>các hạn chế thời gian thực hiện khiếu nại; và các quy định nhằm ngăn chặn bên nguyên đơn theo đuổi một khiếu nại theo các quy trình song song.</w:t>
      </w:r>
    </w:p>
    <w:p w:rsidR="000560B1" w:rsidRPr="00880641" w:rsidRDefault="000560B1" w:rsidP="00880641">
      <w:pPr>
        <w:jc w:val="both"/>
        <w:rPr>
          <w:rFonts w:asciiTheme="majorHAnsi" w:hAnsiTheme="majorHAnsi"/>
        </w:rPr>
      </w:pPr>
    </w:p>
    <w:p w:rsidR="0054151F" w:rsidRPr="00880641" w:rsidRDefault="0054151F" w:rsidP="00880641">
      <w:pPr>
        <w:tabs>
          <w:tab w:val="left" w:pos="567"/>
        </w:tabs>
        <w:jc w:val="both"/>
        <w:rPr>
          <w:rFonts w:asciiTheme="majorHAnsi" w:hAnsiTheme="majorHAnsi"/>
          <w:b/>
        </w:rPr>
      </w:pPr>
      <w:r w:rsidRPr="00880641">
        <w:rPr>
          <w:rFonts w:asciiTheme="majorHAnsi" w:hAnsiTheme="majorHAnsi"/>
          <w:b/>
        </w:rPr>
        <w:t xml:space="preserve">10. </w:t>
      </w:r>
      <w:r w:rsidR="000560B1" w:rsidRPr="00880641">
        <w:rPr>
          <w:rFonts w:asciiTheme="majorHAnsi" w:hAnsiTheme="majorHAnsi"/>
          <w:b/>
        </w:rPr>
        <w:t xml:space="preserve">  </w:t>
      </w:r>
      <w:r w:rsidRPr="00880641">
        <w:rPr>
          <w:rFonts w:asciiTheme="majorHAnsi" w:hAnsiTheme="majorHAnsi"/>
          <w:b/>
        </w:rPr>
        <w:t>Thương mại dịch vụ qua biên giới</w:t>
      </w:r>
    </w:p>
    <w:p w:rsidR="0054151F" w:rsidRPr="00880641" w:rsidRDefault="000560B1" w:rsidP="00880641">
      <w:pPr>
        <w:jc w:val="both"/>
        <w:rPr>
          <w:rFonts w:asciiTheme="majorHAnsi" w:hAnsiTheme="majorHAnsi"/>
        </w:rPr>
      </w:pPr>
      <w:r w:rsidRPr="00880641">
        <w:rPr>
          <w:rFonts w:asciiTheme="majorHAnsi" w:hAnsiTheme="majorHAnsi"/>
          <w:b/>
        </w:rPr>
        <w:br/>
      </w:r>
      <w:r w:rsidR="0054151F" w:rsidRPr="00880641">
        <w:rPr>
          <w:rFonts w:asciiTheme="majorHAnsi" w:hAnsiTheme="majorHAnsi"/>
        </w:rPr>
        <w:t xml:space="preserve">Trên cơ sở tầm quan trọng ngày càng tăng của thương mại dịch vụ đối với các Thành viên TPP, 12 quốc gia chia sẻ sự quan tâm về tự do hóa thương mại trong lĩnh vực này. TPP bao gồm các nghĩa vụ cốt lõi trong WTO và các hiệp định thương mại khác: đối xử quốc gia; đối xử tối huệ quốc; mở cửa thị trường yêu cầu không Thành viên TPP nào có thể áp dụng các hạn chế định lượng đối với </w:t>
      </w:r>
      <w:r w:rsidR="0054151F" w:rsidRPr="00880641">
        <w:rPr>
          <w:rFonts w:asciiTheme="majorHAnsi" w:hAnsiTheme="majorHAnsi"/>
        </w:rPr>
        <w:lastRenderedPageBreak/>
        <w:t xml:space="preserve">việc cung cấp dịch vụ (chẳng hạn như một hạn chế về số lượng các nhà cung cấp hoặc số lượng các dịch vụ) hoặc yêu cầu thành lập một loại thực thể pháp lý hoặc liên doanh cụ thể; và hiện diện địa phương, nghĩa là không một nước nào có thể yêu cầu một nhà cung cấp dịch vụ từ một quốc gia khác thiết lập một văn phòng hoặc liên kết hoặc cư trú trong lãnh thổ của mình để được cung cấp dịch vụ. Các Thành viên TPP chấp nhận các nghĩa vụ dựa trên cơ sở “một danh mục chọn bỏ”, nghĩa là thị trường các nước là mở hoàn tòan đối với các nhà đầu tư nước ngoài, trừ khi các Thành viên đưa ra một ngoại lệ (biện pháp bảo lưu không tương thích) trong một trong hai Phụ lục cụ thể của quốc gia đó đính kèm Hiệp định TPP: (1) các biện pháp hiện hành trong đó một quốc gia chấp nhận nghĩa vụ không đưa ra các biện pháp hạn chế hơn trong tương lai và ràng buộc bất kỳ sự tự do hóa nào trong tương lai, và (2) các biện pháp và chính sách mà theo đó một quốc gia duy trì quyền tự do làm theo ý mình một cách đầy đủ trong tương lai. </w:t>
      </w:r>
    </w:p>
    <w:p w:rsidR="000560B1" w:rsidRPr="00880641" w:rsidRDefault="000560B1" w:rsidP="00880641">
      <w:pPr>
        <w:jc w:val="both"/>
        <w:rPr>
          <w:rFonts w:asciiTheme="majorHAnsi" w:hAnsiTheme="majorHAnsi"/>
        </w:rPr>
      </w:pPr>
    </w:p>
    <w:p w:rsidR="0054151F" w:rsidRPr="00880641" w:rsidRDefault="0054151F" w:rsidP="00880641">
      <w:pPr>
        <w:jc w:val="both"/>
        <w:rPr>
          <w:rFonts w:asciiTheme="majorHAnsi" w:hAnsiTheme="majorHAnsi"/>
        </w:rPr>
      </w:pPr>
      <w:r w:rsidRPr="00880641">
        <w:rPr>
          <w:rFonts w:asciiTheme="majorHAnsi" w:hAnsiTheme="majorHAnsi"/>
        </w:rPr>
        <w:t xml:space="preserve">Các Thành viên TPP cũng đồng ý quản lý các biện pháp áp dụng chung theo cơ chế hợp lý, khách quan và công bằng; và chấp nhận các yêu cầu về minh bạch hóa trong xây dựng các quy định mới về dịch vụ. Các lợi ích của chương này có thể bị từ chối đối với “các doanh nghiệp </w:t>
      </w:r>
      <w:r w:rsidR="00C56137" w:rsidRPr="00880641">
        <w:rPr>
          <w:rFonts w:asciiTheme="majorHAnsi" w:hAnsiTheme="majorHAnsi"/>
        </w:rPr>
        <w:t>bên ngoài TPP</w:t>
      </w:r>
      <w:r w:rsidRPr="00880641">
        <w:rPr>
          <w:rFonts w:asciiTheme="majorHAnsi" w:hAnsiTheme="majorHAnsi"/>
        </w:rPr>
        <w:t>” và một nhà cung cấp dịch vụ được sở hữu bởi các bên không phải là Thành viên TPP và một Thành viên TPP nghiêm cấm các giao dịch cụ thể với bên đó. Các Thành viên TPP đồng ý cho phép tự do chuyển tiền liên quan tới cung cấp dịch vụ qua biên giới với các ngoại lệ của Hiệp định TPP nhằm đảm bảo cho các Chính phủ giữ quyền linh hoạt quản lý các dòng vốn không ổn định, bao gồm thông qua biện pháp tự vệ tạm thời không phân biệt đối xử (chẳng hạn như kiểm soát vốn) nhằm hạn chế việc chuyển tiền cung cấp dịch vụ qua biên giới trong hoàn cảnh khủng hoảng hoặc có nguy cơ khủng hoảng cán cân thanh toán, và các cuộc khủng hoảng kinh tế khác hoặc để đảm bảo sự toàn vẹn và ổn định của hệ thống tài chính. Thêm vào đó, Chương này bao gồm phụ lục dịch vụ chuyên môn nhằm khuyến khích hoạt động hợp tác về công nhận việc cấp giấy phép hoặc các vấn đề chính sách khác và phụ lục về dịch vụ chuyển phát nhanh.</w:t>
      </w:r>
    </w:p>
    <w:p w:rsidR="000560B1" w:rsidRPr="00880641" w:rsidRDefault="000560B1" w:rsidP="00880641">
      <w:pPr>
        <w:jc w:val="both"/>
        <w:rPr>
          <w:rFonts w:asciiTheme="majorHAnsi" w:hAnsiTheme="majorHAnsi"/>
        </w:rPr>
      </w:pPr>
    </w:p>
    <w:p w:rsidR="0054151F" w:rsidRPr="00880641" w:rsidRDefault="0054151F" w:rsidP="00880641">
      <w:pPr>
        <w:tabs>
          <w:tab w:val="left" w:pos="567"/>
        </w:tabs>
        <w:jc w:val="both"/>
        <w:rPr>
          <w:rFonts w:asciiTheme="majorHAnsi" w:hAnsiTheme="majorHAnsi"/>
          <w:b/>
        </w:rPr>
      </w:pPr>
      <w:r w:rsidRPr="00880641">
        <w:rPr>
          <w:rFonts w:asciiTheme="majorHAnsi" w:hAnsiTheme="majorHAnsi"/>
          <w:b/>
        </w:rPr>
        <w:t xml:space="preserve">11. </w:t>
      </w:r>
      <w:r w:rsidR="000560B1" w:rsidRPr="00880641">
        <w:rPr>
          <w:rFonts w:asciiTheme="majorHAnsi" w:hAnsiTheme="majorHAnsi"/>
          <w:b/>
        </w:rPr>
        <w:t xml:space="preserve">  </w:t>
      </w:r>
      <w:r w:rsidRPr="00880641">
        <w:rPr>
          <w:rFonts w:asciiTheme="majorHAnsi" w:hAnsiTheme="majorHAnsi"/>
          <w:b/>
        </w:rPr>
        <w:t>Dịch vụ tài chính</w:t>
      </w:r>
    </w:p>
    <w:p w:rsidR="000560B1" w:rsidRPr="00880641" w:rsidRDefault="000560B1" w:rsidP="00880641">
      <w:pPr>
        <w:jc w:val="both"/>
        <w:rPr>
          <w:rFonts w:asciiTheme="majorHAnsi" w:hAnsiTheme="majorHAnsi"/>
          <w:b/>
        </w:rPr>
      </w:pPr>
    </w:p>
    <w:p w:rsidR="0054151F" w:rsidRPr="00880641" w:rsidRDefault="0054151F" w:rsidP="00880641">
      <w:pPr>
        <w:jc w:val="both"/>
        <w:rPr>
          <w:rFonts w:asciiTheme="majorHAnsi" w:hAnsiTheme="majorHAnsi"/>
        </w:rPr>
      </w:pPr>
      <w:r w:rsidRPr="00880641">
        <w:rPr>
          <w:rFonts w:asciiTheme="majorHAnsi" w:hAnsiTheme="majorHAnsi"/>
        </w:rPr>
        <w:t xml:space="preserve">Chương Dịch vụ tài chính của TPP cung cấp các cơ hội mở cửa thị trường đầu tư và qua biên giới quan trọng, trong khi đảm bảo rằng các Thành viên TPP duy trì quyền quản lý đầy đủ đối với các tổ chức và thị trường tài chính, thực hiện các biện pháp khẩn cấp trong trường hợp khủng hoảng. Chương này bao gồm các nghĩa vụ cốt lõi tìm thấy trong các hiệp định thương mại khác, bao gồm: Đối xử quốc gia, đối xử tối huệ quốc, các quy định cụ thể của Chương Đầu tư, bao gồm Tiêu chuẩn đối xử tối thiểu (chẳng hạn như cho phép các khiếu nại bị từ chối tại tòa hoặc không được cung cấp bảo vệ an ninh) tuân theo các tập quán luật thương mại quốc tế (ví dụ như các khiếu nại về một số hành động của chính phủ không nằm trong nghĩa vụ pháp lý chung), cũng như các khiếu nại vì các thiệt hại do nội chiến (ví dụ như thua lỗ gây ra do xung đột vũ trang hoặc nội </w:t>
      </w:r>
      <w:r w:rsidRPr="00880641">
        <w:rPr>
          <w:rFonts w:asciiTheme="majorHAnsi" w:hAnsiTheme="majorHAnsi"/>
        </w:rPr>
        <w:lastRenderedPageBreak/>
        <w:t xml:space="preserve">chiến); và mở cửa thị trường. Điều này cho phép việc bán dịch vụ tài chính cụ thể qua biên giới sang một Thành viên TPP từ một nhà cung cấp dịch vụ của một Thành viên TPP khác mà không yêu cầu nhà cung cấp dịch vụ phải thành lập cơ sở hoạt động tại một nước khác để bán các dịch vụ của mình – nhưng cho phép một Thành viên TPP yêu cầu đăng ký hoặc được ủy quyền của nhà cung cấp dịch vụ tài chính qua biên giới ở nước TPP khác nhằm giúp đảm bảo việc quản lý và giám sát thích hợp. Một nhà cung cấp dịch vụ của một Thành viên TPP có thể cung cấp một dịch vụ tài chính mới tại thị trường của nước TPP khác nếu các công ty trong nước tại thị trường này được phép cung cấp dịch vụ đó. Các Thành viên TPP có các ngoại lệ cụ thể của mình đối với một số các quy định trong hai phụ lục đính kèm Hiệp định TPP: (1) các biện pháp hiện hành trong đó một quốc gia chấp nhận nghĩa vụ không đưa ra các biện pháp hạn chế hơn trong tương lai và ràng buộc bất kỳ sự tự do hóa nào trong tương lai, và (2) các biện pháp và chính sách mà theo đó một quốc gia duy trì quyền tự do làm theo ý mình một cách đầy đủ trong tương lai. </w:t>
      </w:r>
    </w:p>
    <w:p w:rsidR="000560B1" w:rsidRPr="00880641" w:rsidRDefault="000560B1" w:rsidP="00880641">
      <w:pPr>
        <w:jc w:val="both"/>
        <w:rPr>
          <w:rFonts w:asciiTheme="majorHAnsi" w:hAnsiTheme="majorHAnsi"/>
        </w:rPr>
      </w:pPr>
    </w:p>
    <w:p w:rsidR="0054151F" w:rsidRPr="00880641" w:rsidRDefault="0054151F" w:rsidP="00880641">
      <w:pPr>
        <w:jc w:val="both"/>
        <w:rPr>
          <w:rFonts w:asciiTheme="majorHAnsi" w:hAnsiTheme="majorHAnsi"/>
        </w:rPr>
      </w:pPr>
      <w:r w:rsidRPr="00880641">
        <w:rPr>
          <w:rFonts w:asciiTheme="majorHAnsi" w:hAnsiTheme="majorHAnsi"/>
        </w:rPr>
        <w:t xml:space="preserve">Các Thành viên TPP cũng đưa ra các </w:t>
      </w:r>
      <w:r w:rsidR="004A6BC1" w:rsidRPr="00880641">
        <w:rPr>
          <w:rFonts w:asciiTheme="majorHAnsi" w:hAnsiTheme="majorHAnsi"/>
        </w:rPr>
        <w:t xml:space="preserve">nguyên tắc </w:t>
      </w:r>
      <w:r w:rsidRPr="00880641">
        <w:rPr>
          <w:rFonts w:asciiTheme="majorHAnsi" w:hAnsiTheme="majorHAnsi"/>
        </w:rPr>
        <w:t xml:space="preserve">công nhận </w:t>
      </w:r>
      <w:r w:rsidR="004A6BC1" w:rsidRPr="00880641">
        <w:rPr>
          <w:rFonts w:asciiTheme="majorHAnsi" w:hAnsiTheme="majorHAnsi"/>
        </w:rPr>
        <w:t xml:space="preserve">chính thức </w:t>
      </w:r>
      <w:r w:rsidRPr="00880641">
        <w:rPr>
          <w:rFonts w:asciiTheme="majorHAnsi" w:hAnsiTheme="majorHAnsi"/>
        </w:rPr>
        <w:t xml:space="preserve">tầm quan trọng của quy trình </w:t>
      </w:r>
      <w:r w:rsidR="004A6BC1" w:rsidRPr="00880641">
        <w:rPr>
          <w:rFonts w:asciiTheme="majorHAnsi" w:hAnsiTheme="majorHAnsi"/>
        </w:rPr>
        <w:t xml:space="preserve">hoạch định </w:t>
      </w:r>
      <w:r w:rsidRPr="00880641">
        <w:rPr>
          <w:rFonts w:asciiTheme="majorHAnsi" w:hAnsiTheme="majorHAnsi"/>
        </w:rPr>
        <w:t>chính sách để giải quyết việc đưa ra các dịch vụ bảo hiểm của các nhà cung cấp được cấp phép và các quy trình để đạt được mục tiêu này. Thêm vào đó, Hiệp định TPP bao gồm các cam kết cụ thể về quản lý danh mục đầu tư, dịch vụ thanh toán thẻ điện tử và chuyển thông tin để xử lý dữ liệu. Hiệp định cũng bao gồm các quy định cụ thể về tranh chấp đầu tư liên quan tới tiêu chuẩn đối xử tối thiểu trên cơ sở tập quán luật thương mại quốc tế, cũng như các quy định liên quan tới các chuyên gia dịch vụ tài chính trong ban trọng tài và cơ chế trình tự đặc biệt nhằm tạo điều kiện cho việc áp dụng ngoại lệ thận trọng và các ngoại lệ khác của Chương. Cuối cùng, Hiệp định bao gồm các ngoại lệ duy trì quyền linh hoạt lớn cho các nhà quản lý tài chính của TPP thực hiện các biện pháp thúc đẩy sự ổn định tài chính và sự toàn vẹn của hệ thống tài chính bao gồm các ngoại lệ thận trọng và ngoại lệ về các biện pháp không phân biệt đối xử nhằm theo đuổi các chính sách tiền tệ hoặc chính sách cụ thể khác.</w:t>
      </w:r>
    </w:p>
    <w:p w:rsidR="000560B1" w:rsidRPr="00880641" w:rsidRDefault="000560B1" w:rsidP="00880641">
      <w:pPr>
        <w:jc w:val="both"/>
        <w:rPr>
          <w:rFonts w:asciiTheme="majorHAnsi" w:hAnsiTheme="majorHAnsi"/>
        </w:rPr>
      </w:pPr>
    </w:p>
    <w:p w:rsidR="0054151F" w:rsidRPr="00880641" w:rsidRDefault="0054151F" w:rsidP="00880641">
      <w:pPr>
        <w:tabs>
          <w:tab w:val="left" w:pos="567"/>
        </w:tabs>
        <w:jc w:val="both"/>
        <w:rPr>
          <w:rFonts w:asciiTheme="majorHAnsi" w:hAnsiTheme="majorHAnsi"/>
          <w:b/>
        </w:rPr>
      </w:pPr>
      <w:r w:rsidRPr="00880641">
        <w:rPr>
          <w:rFonts w:asciiTheme="majorHAnsi" w:hAnsiTheme="majorHAnsi"/>
          <w:b/>
        </w:rPr>
        <w:t xml:space="preserve">12. </w:t>
      </w:r>
      <w:r w:rsidR="000560B1" w:rsidRPr="00880641">
        <w:rPr>
          <w:rFonts w:asciiTheme="majorHAnsi" w:hAnsiTheme="majorHAnsi"/>
          <w:b/>
        </w:rPr>
        <w:t xml:space="preserve">  </w:t>
      </w:r>
      <w:r w:rsidRPr="00880641">
        <w:rPr>
          <w:rFonts w:asciiTheme="majorHAnsi" w:hAnsiTheme="majorHAnsi"/>
          <w:b/>
        </w:rPr>
        <w:t>Nhập cảnh tạm thời của khách kinh doanh</w:t>
      </w:r>
    </w:p>
    <w:p w:rsidR="000560B1" w:rsidRPr="00880641" w:rsidRDefault="000560B1" w:rsidP="00880641">
      <w:pPr>
        <w:jc w:val="both"/>
        <w:rPr>
          <w:rFonts w:asciiTheme="majorHAnsi" w:hAnsiTheme="majorHAnsi"/>
          <w:b/>
        </w:rPr>
      </w:pPr>
    </w:p>
    <w:p w:rsidR="0054151F" w:rsidRPr="00880641" w:rsidRDefault="0054151F" w:rsidP="00880641">
      <w:pPr>
        <w:jc w:val="both"/>
        <w:rPr>
          <w:rFonts w:asciiTheme="majorHAnsi" w:hAnsiTheme="majorHAnsi"/>
        </w:rPr>
      </w:pPr>
      <w:r w:rsidRPr="00880641">
        <w:rPr>
          <w:rFonts w:asciiTheme="majorHAnsi" w:hAnsiTheme="majorHAnsi"/>
        </w:rPr>
        <w:t xml:space="preserve">Chương Nhập cảnh tạm thời của khách kinh doanh khuyến khích các cơ quan có thẩm quyền của các thành viên TPP cung cấp thông tin về việc nộp đơn xin nhập cảnh, để đảm bảo rằng phí nộp đơn là hợp lý, đưa ra quyết định đối với đơn xin nhập cảnh và thông tin cho các ứng viên nộp đơn về quyết định là sớm nhất có thể. Các thành viên TPP đồng ý đảm bảo rằng các yêu cầu về nhập cảnh tạm thời là sẵn sàng công khai cho công chúng, bao gồm công bố thông tin kịp thời và trực tuyến nếu có thể và cung cấp tài liệu giải thích; và các Bên đồng ý tiếp tục hợp tác về các vấn đề nhập cảnh tạm thời chẳng hạn như xử lý thị thực. Đa số các thành viên TPP cũng đã cam kết về mở cửa thị trường khách kinh doanh cho nhau, theo như Phụ lục cụ thể của từng nước đính kèm Hiệp định TPP. </w:t>
      </w:r>
    </w:p>
    <w:p w:rsidR="000560B1" w:rsidRPr="00880641" w:rsidRDefault="000560B1" w:rsidP="00880641">
      <w:pPr>
        <w:jc w:val="both"/>
        <w:rPr>
          <w:rFonts w:asciiTheme="majorHAnsi" w:hAnsiTheme="majorHAnsi"/>
          <w:b/>
        </w:rPr>
      </w:pPr>
    </w:p>
    <w:p w:rsidR="0054151F" w:rsidRPr="00880641" w:rsidRDefault="0054151F" w:rsidP="00880641">
      <w:pPr>
        <w:tabs>
          <w:tab w:val="left" w:pos="567"/>
        </w:tabs>
        <w:jc w:val="both"/>
        <w:rPr>
          <w:rFonts w:asciiTheme="majorHAnsi" w:hAnsiTheme="majorHAnsi"/>
          <w:b/>
        </w:rPr>
      </w:pPr>
      <w:r w:rsidRPr="00880641">
        <w:rPr>
          <w:rFonts w:asciiTheme="majorHAnsi" w:hAnsiTheme="majorHAnsi"/>
          <w:b/>
        </w:rPr>
        <w:t xml:space="preserve">13. </w:t>
      </w:r>
      <w:r w:rsidR="000560B1" w:rsidRPr="00880641">
        <w:rPr>
          <w:rFonts w:asciiTheme="majorHAnsi" w:hAnsiTheme="majorHAnsi"/>
          <w:b/>
        </w:rPr>
        <w:t xml:space="preserve">  </w:t>
      </w:r>
      <w:r w:rsidRPr="00880641">
        <w:rPr>
          <w:rFonts w:asciiTheme="majorHAnsi" w:hAnsiTheme="majorHAnsi"/>
          <w:b/>
        </w:rPr>
        <w:t>Viễn thông</w:t>
      </w:r>
    </w:p>
    <w:p w:rsidR="000560B1" w:rsidRPr="00880641" w:rsidRDefault="000560B1" w:rsidP="00880641">
      <w:pPr>
        <w:jc w:val="both"/>
        <w:rPr>
          <w:rFonts w:asciiTheme="majorHAnsi" w:hAnsiTheme="majorHAnsi"/>
          <w:b/>
        </w:rPr>
      </w:pPr>
    </w:p>
    <w:p w:rsidR="0054151F" w:rsidRPr="00880641" w:rsidRDefault="0054151F" w:rsidP="00880641">
      <w:pPr>
        <w:jc w:val="both"/>
        <w:rPr>
          <w:rFonts w:asciiTheme="majorHAnsi" w:hAnsiTheme="majorHAnsi"/>
        </w:rPr>
      </w:pPr>
      <w:r w:rsidRPr="00880641">
        <w:rPr>
          <w:rFonts w:asciiTheme="majorHAnsi" w:hAnsiTheme="majorHAnsi"/>
        </w:rPr>
        <w:t>Các Thành viên TPP chia sẻ sự quan tâm trong việc đảm bảo mạng lưới viễn thông hiệu quả và đáng tin cậy tại mỗi quốc gia. Các mạng lưới này là cần thiết đối với các công ty lớn và nhỏ như là một cổng ra vào đối với các dịch vụ Internet cũng như các sản phẩm như điện thoại di động thông minh và các thiết bị máy tính bảng và các ứng dụng và nội dung tích hợp của các thiết bị này. Lần đầu tiên trong một hiệp định thương mại khu vực, các quy định tiếp cận mạng lưới hỗ trợ cạnh tranh được mở rộng đối với các nhà cung cấp điện thoại. Các thành viên TPP cam kết đảm bảo rằng các nhà cung cấp dịch vụ viễn thông trong lãnh thổ của mình cung cấp sự kết nối nội địa, các dịch vụ cho thuê thiết bị, địa điểm dùng chung, và tiếp cận các cổng hoặc thiết bị khác theo các điều khoản và điều kiện hợp lý và theo một thời gian kịp thời. Các Thành viên cũng cam kết, nếu có yêu cầu cấp giấy phép, đảm bảo minh bạch hóa về bất kỳ quy định nào trong lĩnh vực này và quy định đó không giới hạn các công nghệ cụ thể như cách thức nhằm tạo điều kiện cho công nghệ trong nước. Nhằm tránh các thất bại thị trường hoặc các hành vi độc quyền, các Thành viên TPP đồng ý dựa trên áp lực thị trường và các đàm phán thương mại trong lĩnh vực viễn thông. Các Thành viên cũng đồng ý thúc đẩy cạnh tranh nhằm tạo điều kiện thuận lợi cho việc sử dụng các phương tiện khác nhau trong chuyển vùng di động. Các Thành viên TPP đồng ý rằng nếu một Thành viên lựa chọn quản lý mức phí dịch vụ chuyển vùng di động quốc tế bán buôn thì Thành viên đó phải cho phép các nhà hoạt động từ các Thành viên TPP không quản lý các dịch vụ điện thoại được hưởng lợi ích với mức phí thấp hơn.</w:t>
      </w:r>
    </w:p>
    <w:p w:rsidR="000560B1" w:rsidRPr="00880641" w:rsidRDefault="000560B1" w:rsidP="00880641">
      <w:pPr>
        <w:jc w:val="both"/>
        <w:rPr>
          <w:rFonts w:asciiTheme="majorHAnsi" w:hAnsiTheme="majorHAnsi"/>
          <w:b/>
        </w:rPr>
      </w:pPr>
    </w:p>
    <w:p w:rsidR="0054151F" w:rsidRPr="00880641" w:rsidRDefault="0054151F" w:rsidP="00880641">
      <w:pPr>
        <w:tabs>
          <w:tab w:val="left" w:pos="567"/>
        </w:tabs>
        <w:jc w:val="both"/>
        <w:rPr>
          <w:rFonts w:asciiTheme="majorHAnsi" w:hAnsiTheme="majorHAnsi"/>
          <w:b/>
        </w:rPr>
      </w:pPr>
      <w:r w:rsidRPr="00880641">
        <w:rPr>
          <w:rFonts w:asciiTheme="majorHAnsi" w:hAnsiTheme="majorHAnsi"/>
          <w:b/>
        </w:rPr>
        <w:t xml:space="preserve">14. </w:t>
      </w:r>
      <w:r w:rsidR="000560B1" w:rsidRPr="00880641">
        <w:rPr>
          <w:rFonts w:asciiTheme="majorHAnsi" w:hAnsiTheme="majorHAnsi"/>
          <w:b/>
        </w:rPr>
        <w:t xml:space="preserve">  </w:t>
      </w:r>
      <w:r w:rsidRPr="00880641">
        <w:rPr>
          <w:rFonts w:asciiTheme="majorHAnsi" w:hAnsiTheme="majorHAnsi"/>
          <w:b/>
        </w:rPr>
        <w:t>Thương mại điện tử</w:t>
      </w:r>
    </w:p>
    <w:p w:rsidR="000560B1" w:rsidRPr="00880641" w:rsidRDefault="000560B1" w:rsidP="00880641">
      <w:pPr>
        <w:jc w:val="both"/>
        <w:rPr>
          <w:rFonts w:asciiTheme="majorHAnsi" w:hAnsiTheme="majorHAnsi"/>
          <w:b/>
        </w:rPr>
      </w:pPr>
    </w:p>
    <w:p w:rsidR="0054151F" w:rsidRPr="00880641" w:rsidRDefault="0054151F" w:rsidP="00880641">
      <w:pPr>
        <w:jc w:val="both"/>
        <w:rPr>
          <w:rFonts w:asciiTheme="majorHAnsi" w:hAnsiTheme="majorHAnsi"/>
        </w:rPr>
      </w:pPr>
      <w:r w:rsidRPr="00880641">
        <w:rPr>
          <w:rFonts w:asciiTheme="majorHAnsi" w:hAnsiTheme="majorHAnsi"/>
        </w:rPr>
        <w:t xml:space="preserve">Trong Chương Thương mại điện tử, các Thành viên TPP cam kết đảm bảo rằng các công ty và người tiêu dùng có thể tiếp cận và chuyển dữ liệu, với các mục tiêu chính sách công hợp pháp, chẳng hạn như quyền riêng tư, nhằm đảm bảo tự do lưu chuyển thông tin và dữ liệu toàn cầu, dẫn dắt nền kinh tế Internet và kỹ thuật số. 12 Thành viên TPP cũng đồng ý không yêu cầu các công ty TPP thiết lập các trung tâm dữ liệu để lưu trữ dữ liệu như là một điều kiện để được hoạt động tại một thị trường TPP và thêm vào đó, mã nguồn của phần mềm không được yêu cầu lưu chuyển hoặc tiếp cận. Chương này nghiêm cấm việc áp dụng thuế quan đối với các sản phẩm kỹ thuật số và ngăn chặn các thành viên TPP tạo điều kiện thuận lợi cho các nhà sản xuất hoặc nhà cung cấp dịch vụ trong nước đối với các sản phẩm kỹ thuật số này thông qua các biện pháp như thuế phân biệt đối xử hoặc sự ngăn cấm một cách rõ ràng. Để bảo vệ người tiêu dùng, các Thành viên TPP đồng ý thông qua và duy trì các luật bảo vệ người tiêu dùng liên quan đến các hoạt động thương mại gian lận và lừa bịp trực tuyến và đảm bảo rằng sự riêng tư và sự bảo vệ người tiêu dùng khác sẽ có hiệu lực tại các thị trường TPP. Các Thành viên cũng được yêu cầu phải có các biện pháp để chấm dứt các tin nhắn thương mại điện tử được gửi đi không do yêu cầu. Để tạo điều kiện thuận lợi cho thương mại điện tử, chương này bao gồm các quy định khuyến khích các nước TPP thúc đẩy thương mại không giấy tờ giữa các doanh </w:t>
      </w:r>
      <w:r w:rsidRPr="00880641">
        <w:rPr>
          <w:rFonts w:asciiTheme="majorHAnsi" w:hAnsiTheme="majorHAnsi"/>
        </w:rPr>
        <w:lastRenderedPageBreak/>
        <w:t>nghiệp và chính phủ, chẳng hạn như các mẫu khai thuế quan được đưa ra dưới dạng điện tử, cũng như cung cấp chứng minh xác thực và chữ ký điện tử cho các giao dịch thương mại. 12 Thành viên TPP đồng ý hợp tác để giúp đỡ các doanh nghiệp nhỏ và vừa tận dụng lợi thế của thương mại điện tử và Chương này khuyến khích hợp tác chính sách liên quan tới việc bảo vệ thông tin cá nhân, bảo vệ người tiêu dùng trực tuyến, sự đe dọa của tội phạm máy tính và khả năng của tội phạm máy tính.</w:t>
      </w:r>
    </w:p>
    <w:p w:rsidR="000560B1" w:rsidRPr="00880641" w:rsidRDefault="000560B1" w:rsidP="00880641">
      <w:pPr>
        <w:jc w:val="both"/>
        <w:rPr>
          <w:rFonts w:asciiTheme="majorHAnsi" w:hAnsiTheme="majorHAnsi"/>
        </w:rPr>
      </w:pPr>
    </w:p>
    <w:p w:rsidR="00D03155" w:rsidRPr="00880641" w:rsidRDefault="00D03155" w:rsidP="00880641">
      <w:pPr>
        <w:tabs>
          <w:tab w:val="left" w:pos="567"/>
        </w:tabs>
        <w:jc w:val="both"/>
        <w:rPr>
          <w:rFonts w:asciiTheme="majorHAnsi" w:hAnsiTheme="majorHAnsi"/>
          <w:b/>
        </w:rPr>
      </w:pPr>
      <w:r w:rsidRPr="00880641">
        <w:rPr>
          <w:rFonts w:asciiTheme="majorHAnsi" w:hAnsiTheme="majorHAnsi"/>
          <w:b/>
        </w:rPr>
        <w:t>15.   Mua sắm chính phủ</w:t>
      </w:r>
    </w:p>
    <w:p w:rsidR="00D03155" w:rsidRPr="00880641" w:rsidRDefault="00D03155" w:rsidP="00880641">
      <w:pPr>
        <w:jc w:val="both"/>
        <w:rPr>
          <w:rFonts w:asciiTheme="majorHAnsi" w:hAnsiTheme="majorHAnsi"/>
        </w:rPr>
      </w:pPr>
    </w:p>
    <w:p w:rsidR="00D03155" w:rsidRPr="00880641" w:rsidRDefault="00D03155" w:rsidP="00880641">
      <w:pPr>
        <w:jc w:val="both"/>
        <w:rPr>
          <w:rFonts w:asciiTheme="majorHAnsi" w:hAnsiTheme="majorHAnsi"/>
        </w:rPr>
      </w:pPr>
      <w:r w:rsidRPr="00880641">
        <w:rPr>
          <w:rFonts w:asciiTheme="majorHAnsi" w:hAnsiTheme="majorHAnsi"/>
        </w:rPr>
        <w:t>Các Thành viên TPP cùng quan tâm tới mở cửa thị trường mua sắm chỉnh phủ rộng lớn của nhau thông qua các quy tắc công bằng, minh bạch, có thể dự đoán, và không phân biệt đối xử. Trong chương Mua sắm chính phủ, các Thành viên TPP cam kết với những nguyên tắc chính về đối xử quốc gia và không phân biệt đối xử. Các Thành viên cũng đồng ý công bố các thông tin liên quan một cách kịp thời, để các nhà cung cấp có đủ thời gian nhận được hồ sơ dự thầu và nộp bản chào thầu, để đối xử với các nhà thầu một cách công bằng, bình đẳng, và để duy trì tính bảo mật cho các nhà thầu. Thêm vào đó, các Thành viên đồng ý sẽ sử dụng các mô tả kỹ thuật công bằng và khách quan, sẽ chỉ duyệt hợp đồng dựa trên những tiêu chí đánh giá đã mô tả trong các thông báo và hồ sơ dự thầu, sẽ xây dựng các quy trình hợp lý để chất vấn hoặc xem xét các khiếu nại đối với một phê duyệt nào đó. Mỗi Thành viên sẽ đưa ra một danh sách chọn cho các đơn vị mà Thành viên đó sẽ xây dựng, được liệt kê tại phụ lục gắn liền với Hiệp định TPP.</w:t>
      </w:r>
    </w:p>
    <w:p w:rsidR="00D03155" w:rsidRPr="00880641" w:rsidRDefault="00D03155" w:rsidP="00880641">
      <w:pPr>
        <w:jc w:val="both"/>
        <w:rPr>
          <w:rFonts w:asciiTheme="majorHAnsi" w:hAnsiTheme="majorHAnsi"/>
          <w:b/>
        </w:rPr>
      </w:pPr>
    </w:p>
    <w:p w:rsidR="00D03155" w:rsidRPr="00880641" w:rsidRDefault="00D03155" w:rsidP="00880641">
      <w:pPr>
        <w:tabs>
          <w:tab w:val="left" w:pos="567"/>
        </w:tabs>
        <w:jc w:val="both"/>
        <w:rPr>
          <w:rFonts w:asciiTheme="majorHAnsi" w:hAnsiTheme="majorHAnsi"/>
          <w:b/>
        </w:rPr>
      </w:pPr>
      <w:r w:rsidRPr="00880641">
        <w:rPr>
          <w:rFonts w:asciiTheme="majorHAnsi" w:hAnsiTheme="majorHAnsi"/>
          <w:b/>
        </w:rPr>
        <w:t>16.   Chính sách cạnh tranh</w:t>
      </w:r>
    </w:p>
    <w:p w:rsidR="00D03155" w:rsidRPr="00880641" w:rsidRDefault="00D03155" w:rsidP="00880641">
      <w:pPr>
        <w:jc w:val="both"/>
        <w:rPr>
          <w:rFonts w:asciiTheme="majorHAnsi" w:hAnsiTheme="majorHAnsi"/>
        </w:rPr>
      </w:pPr>
    </w:p>
    <w:p w:rsidR="00D03155" w:rsidRPr="00880641" w:rsidRDefault="00D03155" w:rsidP="00880641">
      <w:pPr>
        <w:jc w:val="both"/>
        <w:rPr>
          <w:rFonts w:asciiTheme="majorHAnsi" w:hAnsiTheme="majorHAnsi"/>
        </w:rPr>
      </w:pPr>
      <w:r w:rsidRPr="00880641">
        <w:rPr>
          <w:rFonts w:asciiTheme="majorHAnsi" w:hAnsiTheme="majorHAnsi"/>
        </w:rPr>
        <w:t xml:space="preserve">Các Thành viên TPP cùng quan tâm bảo đảm một khung khổ cạnh tranh bình đẳng trong khu vực thông qua những quy định yêu cầu các Thành viên TPP duy trì hệ thống luật pháp cấm những hành vi kinh doanh phi cạnh tranh, cũng như những hoạt động thương mại gian lận và lừa đảo, gây thiệt hại cho người tiêu dùng. Các Thành viên TPP đồng ý sẽ thông qua hoặc duy trì hệ thống luật cạnh tranh quốc gia cấm hành vi kinh doanh phi cạnh tranh và sẽ làm việc để áp dụng những luật lệ này vào tất cả các hoạt động kinh doanh trong phạm vi lãnh thổ của mình. Để đảm bảo những luật lệ này được thực thi một cách hiệu quả, các Thành viên TPP đồng ý sẽ thành lập hoặc duy trì các cơ quan chức năng chịu trách nhiệm về việc thực thi luật cạnh tranh quốc gia, và thông qua hoặc duy trì luật lệ hoặc quy định cấm các hoạt động thương mại gian lận và lừa đảo gây thiệt hại hoặc có khả năng gây thiệt hại cho người tiêu dùng. Các Thành viên cũng đồng ý sẽ hợp tác, trong trường hợp có thể, về những vấn đề các bên cùng quan tâm liên quan đến các hoạt động cạnh tranh. 12 Thành viên đồng ý với những nghĩa vụ liên quan đến thủ tục hợp lý và tính công bằng trong quy trình, cũng như quyền cá nhân đối với những hành động gây ra tổn hại do vi phạm luật cạnh tranh của một Thành viên. Thêm vào đó, các Thành viên TPP đồng ý hợp tác trong phạm vi chính sách cạnh tranh và thực thi luật cạnh tranh, bao gồm </w:t>
      </w:r>
      <w:r w:rsidRPr="00880641">
        <w:rPr>
          <w:rFonts w:asciiTheme="majorHAnsi" w:hAnsiTheme="majorHAnsi"/>
        </w:rPr>
        <w:lastRenderedPageBreak/>
        <w:t xml:space="preserve">thông qua thông báo, tham vấn hoặc trao đổi thông tin. Chương này không thuộc đối tượng điều chỉnh của các quy định về giải quyết tranh chấp của Hiệp định TPP, nhưng các Thành viên TPP có thể tham vấn để xử lý những quan ngại liên quan đến chương này. </w:t>
      </w:r>
    </w:p>
    <w:p w:rsidR="00D03155" w:rsidRPr="00880641" w:rsidRDefault="00D03155" w:rsidP="00880641">
      <w:pPr>
        <w:jc w:val="both"/>
        <w:rPr>
          <w:rFonts w:asciiTheme="majorHAnsi" w:hAnsiTheme="majorHAnsi"/>
          <w:b/>
        </w:rPr>
      </w:pPr>
    </w:p>
    <w:p w:rsidR="00D03155" w:rsidRPr="00880641" w:rsidRDefault="00D03155" w:rsidP="00880641">
      <w:pPr>
        <w:tabs>
          <w:tab w:val="left" w:pos="567"/>
        </w:tabs>
        <w:jc w:val="both"/>
        <w:rPr>
          <w:rFonts w:asciiTheme="majorHAnsi" w:hAnsiTheme="majorHAnsi"/>
          <w:b/>
        </w:rPr>
      </w:pPr>
      <w:r w:rsidRPr="00880641">
        <w:rPr>
          <w:rFonts w:asciiTheme="majorHAnsi" w:hAnsiTheme="majorHAnsi"/>
          <w:b/>
        </w:rPr>
        <w:t>17.   Doanh nghiệp nhà nước (SOEs)</w:t>
      </w:r>
    </w:p>
    <w:p w:rsidR="00D03155" w:rsidRPr="00880641" w:rsidRDefault="00D03155" w:rsidP="00880641">
      <w:pPr>
        <w:jc w:val="both"/>
        <w:rPr>
          <w:rFonts w:asciiTheme="majorHAnsi" w:hAnsiTheme="majorHAnsi"/>
        </w:rPr>
      </w:pPr>
    </w:p>
    <w:p w:rsidR="00D03155" w:rsidRPr="00880641" w:rsidRDefault="00D03155" w:rsidP="00880641">
      <w:pPr>
        <w:jc w:val="both"/>
        <w:rPr>
          <w:rFonts w:asciiTheme="majorHAnsi" w:hAnsiTheme="majorHAnsi"/>
        </w:rPr>
      </w:pPr>
      <w:r w:rsidRPr="00880641">
        <w:rPr>
          <w:rFonts w:asciiTheme="majorHAnsi" w:hAnsiTheme="majorHAnsi"/>
        </w:rPr>
        <w:t>Tất cả các Thành viên TPP đều có SOEs, thường đóng vai trò cung cấp dịch vụ công và các hoạt động khác, nhưng các Thành viên TPP đều nhận thấy lợi ích của việc thống nhất một khung khổ quy định về cạnh tranh liên quan đến các SOEs. Chương SOEs điều chỉnh những SOEs chủ yếu tham gia vào các hoạt động thương mại. Các Thành viên nhất trí bảo đảm rằng các SOEs của mình sẽ tiến hành các hoạt động thương mại trên cơ sở tính toán thương mại, trừ trường hợp không phù hợp với nhiệm vụ mà các SOEs đó đang phải thực hiện để cung cấp các dịch vụ công. Các Thành viên cũng đồng ý bảo đảm rằng các SOEs hoặc đơn vị độc quyền sẵn có không có những hoạt động phân biệt đối xử đối với các doanh nghiệp, hàng hóa, dịch vụ của các Thành viên khác. Các Thành viên đồng ý trao cho tòa án quyền tài phán đối với các hoạt động thương mại của các SOEs nước ngoài và bảo đảm rằng các cơ quan hành chính quản lý cả các SOEs và doanh nghiệp tư nhân cũng làm như vậy một cách công bằng. Các Thành viên TPP đồng ý sẽ không tạo ra những ảnh hưởng tiêu cực đối với lợi ích của các Thành viên TPP khác khi cung cấp hỗ trợ phi thương mại cho các SOEs, hay làm tổn hại đến ngành trong nước của Thành viên khác thông qua việc cung cấp các hỗ trợ phi thương mại cho SOEs sản xuất và bán hàng hóa trên lãnh thổ của SOE khác đó. Các Thành viên TPP đồng ý chia sẻ danh sách các SOEs với các Thành viên khác và khi được yêu cầu sẽ cung cấp các thông tin bổ sung về mức độ sở hữu hoặc kiểm soát của chính phủ và những hỗ trợ phi thương mại cung cấp cho các SOEs. Chương này cũng tạo ra các trường hợp ngoại lệ cho các SOEs không có ảnh hưởng trên thị trường TPP, cũng như những ngoại lệ cụ thể theo từng nước, được quy định trong các phụ lục, gắn liền với Hiệp định TPP.</w:t>
      </w:r>
    </w:p>
    <w:p w:rsidR="00D03155" w:rsidRPr="00880641" w:rsidRDefault="00D03155" w:rsidP="00880641">
      <w:pPr>
        <w:jc w:val="both"/>
        <w:rPr>
          <w:rFonts w:asciiTheme="majorHAnsi" w:hAnsiTheme="majorHAnsi"/>
          <w:b/>
        </w:rPr>
      </w:pPr>
    </w:p>
    <w:p w:rsidR="00D03155" w:rsidRPr="00880641" w:rsidRDefault="00D03155" w:rsidP="00880641">
      <w:pPr>
        <w:tabs>
          <w:tab w:val="left" w:pos="567"/>
        </w:tabs>
        <w:jc w:val="both"/>
        <w:rPr>
          <w:rFonts w:asciiTheme="majorHAnsi" w:hAnsiTheme="majorHAnsi"/>
          <w:b/>
        </w:rPr>
      </w:pPr>
      <w:r w:rsidRPr="00880641">
        <w:rPr>
          <w:rFonts w:asciiTheme="majorHAnsi" w:hAnsiTheme="majorHAnsi"/>
          <w:b/>
        </w:rPr>
        <w:t>18.   Sở hữu trí tuệ</w:t>
      </w:r>
    </w:p>
    <w:p w:rsidR="00D03155" w:rsidRPr="00880641" w:rsidRDefault="00D03155" w:rsidP="00880641">
      <w:pPr>
        <w:jc w:val="both"/>
        <w:rPr>
          <w:rFonts w:asciiTheme="majorHAnsi" w:hAnsiTheme="majorHAnsi"/>
        </w:rPr>
      </w:pPr>
    </w:p>
    <w:p w:rsidR="00D03155" w:rsidRPr="00880641" w:rsidRDefault="00D03155" w:rsidP="00880641">
      <w:pPr>
        <w:jc w:val="both"/>
        <w:rPr>
          <w:rFonts w:asciiTheme="majorHAnsi" w:hAnsiTheme="majorHAnsi"/>
        </w:rPr>
      </w:pPr>
      <w:r w:rsidRPr="00880641">
        <w:rPr>
          <w:rFonts w:asciiTheme="majorHAnsi" w:hAnsiTheme="majorHAnsi"/>
        </w:rPr>
        <w:t xml:space="preserve">Chương Sở hữu trí tuệ (IP) trong TPP điều chỉnh </w:t>
      </w:r>
      <w:r w:rsidR="00272D2C">
        <w:rPr>
          <w:rFonts w:asciiTheme="majorHAnsi" w:hAnsiTheme="majorHAnsi"/>
        </w:rPr>
        <w:t xml:space="preserve">các lĩnh vực về </w:t>
      </w:r>
      <w:r w:rsidRPr="00880641">
        <w:rPr>
          <w:rFonts w:asciiTheme="majorHAnsi" w:hAnsiTheme="majorHAnsi"/>
        </w:rPr>
        <w:t xml:space="preserve">bằng sáng chế, </w:t>
      </w:r>
      <w:r w:rsidR="00272D2C">
        <w:rPr>
          <w:rFonts w:asciiTheme="majorHAnsi" w:hAnsiTheme="majorHAnsi"/>
        </w:rPr>
        <w:t>nhãn</w:t>
      </w:r>
      <w:r w:rsidRPr="00880641">
        <w:rPr>
          <w:rFonts w:asciiTheme="majorHAnsi" w:hAnsiTheme="majorHAnsi"/>
        </w:rPr>
        <w:t xml:space="preserve"> hiệu, bản quyền, bí mật thương mại, các hình thức khác của quyền sở hữu trí tuệ, và việc thực thi các quyền về sở hữu trí tuệ, cũng như các lĩnh vực mà các Thành viên đồng ý hợp tác.</w:t>
      </w:r>
    </w:p>
    <w:p w:rsidR="00D03155" w:rsidRPr="00880641" w:rsidRDefault="00D03155" w:rsidP="00880641">
      <w:pPr>
        <w:jc w:val="both"/>
        <w:rPr>
          <w:rFonts w:asciiTheme="majorHAnsi" w:hAnsiTheme="majorHAnsi"/>
        </w:rPr>
      </w:pPr>
    </w:p>
    <w:p w:rsidR="00D03155" w:rsidRPr="00880641" w:rsidRDefault="00D03155" w:rsidP="00880641">
      <w:pPr>
        <w:jc w:val="both"/>
        <w:rPr>
          <w:rFonts w:asciiTheme="majorHAnsi" w:hAnsiTheme="majorHAnsi"/>
        </w:rPr>
      </w:pPr>
      <w:r w:rsidRPr="00880641">
        <w:rPr>
          <w:rFonts w:asciiTheme="majorHAnsi" w:hAnsiTheme="majorHAnsi"/>
        </w:rPr>
        <w:t xml:space="preserve">Chương này xây dựng tiêu chuẩn cho bằng sáng chế, lấy từ Hiệp định TRIPS của WTO và những thông lệ quốc tế tốt nhất. Về </w:t>
      </w:r>
      <w:r w:rsidR="00272D2C">
        <w:rPr>
          <w:rFonts w:asciiTheme="majorHAnsi" w:hAnsiTheme="majorHAnsi"/>
        </w:rPr>
        <w:t xml:space="preserve">nhãn </w:t>
      </w:r>
      <w:r w:rsidRPr="00880641">
        <w:rPr>
          <w:rFonts w:asciiTheme="majorHAnsi" w:hAnsiTheme="majorHAnsi"/>
        </w:rPr>
        <w:t xml:space="preserve">hiệu, chương này làm rõ và củng cố việc bảo vệ tên nhãn hiệu và những </w:t>
      </w:r>
      <w:r w:rsidR="00272D2C">
        <w:rPr>
          <w:rFonts w:asciiTheme="majorHAnsi" w:hAnsiTheme="majorHAnsi"/>
        </w:rPr>
        <w:t xml:space="preserve">dấu hiệu </w:t>
      </w:r>
      <w:r w:rsidRPr="00880641">
        <w:rPr>
          <w:rFonts w:asciiTheme="majorHAnsi" w:hAnsiTheme="majorHAnsi"/>
        </w:rPr>
        <w:t xml:space="preserve">khác mà các doanh nghiệp và cá nhân sử dụng để phân biệt sản phẩm của họ trên thị trường. Chương này cũng yêu cầu các Thành viên đưa vào cả tính minh bạch và quy trình bảo vệ phù hợp liên quan đến việc bảo vệ những chỉ dẫn địa lý mới, bao gồm cả những chỉ dẫn địa lý đã được công nhận hoặc được bảo vệ ở những </w:t>
      </w:r>
      <w:r w:rsidR="00422792">
        <w:rPr>
          <w:rFonts w:asciiTheme="majorHAnsi" w:hAnsiTheme="majorHAnsi"/>
        </w:rPr>
        <w:t xml:space="preserve">hiệp </w:t>
      </w:r>
      <w:r w:rsidR="00422792">
        <w:rPr>
          <w:rFonts w:asciiTheme="majorHAnsi" w:hAnsiTheme="majorHAnsi"/>
        </w:rPr>
        <w:lastRenderedPageBreak/>
        <w:t xml:space="preserve">định </w:t>
      </w:r>
      <w:r w:rsidRPr="00880641">
        <w:rPr>
          <w:rFonts w:asciiTheme="majorHAnsi" w:hAnsiTheme="majorHAnsi"/>
        </w:rPr>
        <w:t xml:space="preserve">quốc tế khác. Việc bảo vệ này bao gồm cả việc phân định rõ mối quan hệ giữa </w:t>
      </w:r>
      <w:r w:rsidR="00422792">
        <w:rPr>
          <w:rFonts w:asciiTheme="majorHAnsi" w:hAnsiTheme="majorHAnsi"/>
        </w:rPr>
        <w:t>nhãn</w:t>
      </w:r>
      <w:r w:rsidRPr="00880641">
        <w:rPr>
          <w:rFonts w:asciiTheme="majorHAnsi" w:hAnsiTheme="majorHAnsi"/>
        </w:rPr>
        <w:t xml:space="preserve"> hiệu và chỉ dẫn địa lý, cũng như việc bảo vệ việc sử dụng những thuật ngữ thường dùng.</w:t>
      </w:r>
    </w:p>
    <w:p w:rsidR="00D03155" w:rsidRPr="00880641" w:rsidRDefault="00D03155" w:rsidP="00880641">
      <w:pPr>
        <w:jc w:val="both"/>
        <w:rPr>
          <w:rFonts w:asciiTheme="majorHAnsi" w:hAnsiTheme="majorHAnsi"/>
        </w:rPr>
      </w:pPr>
    </w:p>
    <w:p w:rsidR="00D03155" w:rsidRPr="00880641" w:rsidRDefault="00D03155" w:rsidP="00880641">
      <w:pPr>
        <w:jc w:val="both"/>
        <w:rPr>
          <w:rFonts w:asciiTheme="majorHAnsi" w:hAnsiTheme="majorHAnsi"/>
        </w:rPr>
      </w:pPr>
      <w:r w:rsidRPr="00880641">
        <w:rPr>
          <w:rFonts w:asciiTheme="majorHAnsi" w:hAnsiTheme="majorHAnsi"/>
        </w:rPr>
        <w:t xml:space="preserve">Chương IP sẽ tạo điều kiện dễ dàng hơn cho các doanh nghiệp trong việc tìm kiếm, đăng ký và bảo vệ quyền sở hữu trí tuệ ở các thị trường mới, và đây là điều rất cấn thiết cho các doanh nghiệp nhỏ. </w:t>
      </w:r>
    </w:p>
    <w:p w:rsidR="00D03155" w:rsidRPr="00880641" w:rsidRDefault="00D03155" w:rsidP="00880641">
      <w:pPr>
        <w:jc w:val="both"/>
        <w:rPr>
          <w:rFonts w:asciiTheme="majorHAnsi" w:hAnsiTheme="majorHAnsi"/>
        </w:rPr>
      </w:pPr>
    </w:p>
    <w:p w:rsidR="00D03155" w:rsidRPr="00880641" w:rsidRDefault="00D03155" w:rsidP="00880641">
      <w:pPr>
        <w:jc w:val="both"/>
        <w:rPr>
          <w:rFonts w:asciiTheme="majorHAnsi" w:hAnsiTheme="majorHAnsi"/>
        </w:rPr>
      </w:pPr>
      <w:r w:rsidRPr="00880641">
        <w:rPr>
          <w:rFonts w:asciiTheme="majorHAnsi" w:hAnsiTheme="majorHAnsi"/>
        </w:rPr>
        <w:t>Bên cạnh đó, chương này cũng bao gồm những điều khoản thích hợp liên quan đến dược phẩm tạo điều kiện cho cả việc phát triển các loại thuốc cứu sinh mới cũng như việc phổ biến các loại thuốc thông dụng, có tính đến thời gian từng Thành viên cần để đáp ứng được các tiêu chuẩn này. Chương này bao gồm những cam kết liên quan đến việc bảo vệ mật kết quả thử nghiệm và các dữ liệu khác để có được quyền marketing dược phẩm và hóa phẩm nông nghiệp. Chương này cũng tái khẳng định cam kết của các Thành viên với Tuyên bố 2001 của WTO về Hiệp định TRIPS và Sức khỏe cộng đồng và cụ thể là xác nhận rằng các Thành viên không bị hạn chế áp dụng các biện pháp bảo vệ sức khỏe cộng đồng, bao gổm cả trong trường hợp có những đại dịch như HIV/AIDS.</w:t>
      </w:r>
    </w:p>
    <w:p w:rsidR="00D03155" w:rsidRPr="00880641" w:rsidRDefault="00D03155" w:rsidP="00880641">
      <w:pPr>
        <w:jc w:val="both"/>
        <w:rPr>
          <w:rFonts w:asciiTheme="majorHAnsi" w:hAnsiTheme="majorHAnsi"/>
        </w:rPr>
      </w:pPr>
    </w:p>
    <w:p w:rsidR="00D03155" w:rsidRPr="00880641" w:rsidRDefault="00D03155" w:rsidP="00880641">
      <w:pPr>
        <w:jc w:val="both"/>
        <w:rPr>
          <w:rFonts w:asciiTheme="majorHAnsi" w:hAnsiTheme="majorHAnsi"/>
        </w:rPr>
      </w:pPr>
      <w:r w:rsidRPr="00880641">
        <w:rPr>
          <w:rFonts w:asciiTheme="majorHAnsi" w:hAnsiTheme="majorHAnsi"/>
        </w:rPr>
        <w:t>Về bản quyền, chương IP xây dựng những cam kết liên quan đến quyền của người sáng chế, và tạo ra bảo hộ rõ rệt đối với các tác phẩm như bài hát, phim, sách, và phần mềm, và bao gồm những điều khoản cân đối và hiệu quả về các biện ph</w:t>
      </w:r>
      <w:r w:rsidR="00422792">
        <w:rPr>
          <w:rFonts w:asciiTheme="majorHAnsi" w:hAnsiTheme="majorHAnsi"/>
        </w:rPr>
        <w:t>á</w:t>
      </w:r>
      <w:r w:rsidRPr="00880641">
        <w:rPr>
          <w:rFonts w:asciiTheme="majorHAnsi" w:hAnsiTheme="majorHAnsi"/>
        </w:rPr>
        <w:t>p bảo vệ công nghệ và thông tin quản lý bản quyền. Bên cạnh các cam kết này, chương này cũng bao gồm một nghĩa vụ - lần đầu tiên xuất hiện trong bất kỳ hiệp định thương mại nào – đ</w:t>
      </w:r>
      <w:r w:rsidR="009756E2">
        <w:rPr>
          <w:rFonts w:asciiTheme="majorHAnsi" w:hAnsiTheme="majorHAnsi"/>
        </w:rPr>
        <w:t>ể</w:t>
      </w:r>
      <w:r w:rsidRPr="00880641">
        <w:rPr>
          <w:rFonts w:asciiTheme="majorHAnsi" w:hAnsiTheme="majorHAnsi"/>
        </w:rPr>
        <w:t xml:space="preserve"> các Thành viên có thể liên tục cố gắng đạt được sự cân bằng trong hệ thống bản quyền thông qua, trong số những nội dung khác, những ngoại lệ và hạn chế - bao gồm cả những nội dung trong môi trường số - để phục vụ những mục đích chính đáng, như phê bình, góp ý, báo cáo tin tức, dạy học, học bổng, và nghiên cứu. Chương này yêu cầu các Thành viên phải thông qua hoặc duy trì một khung khổ về </w:t>
      </w:r>
      <w:r w:rsidR="009756E2">
        <w:rPr>
          <w:rFonts w:asciiTheme="majorHAnsi" w:hAnsiTheme="majorHAnsi"/>
        </w:rPr>
        <w:t>vùng an toàn cho các nhà cung cấp dịch vụ Internet (ISP)</w:t>
      </w:r>
      <w:r w:rsidRPr="00880641">
        <w:rPr>
          <w:rFonts w:asciiTheme="majorHAnsi" w:hAnsiTheme="majorHAnsi"/>
        </w:rPr>
        <w:t>. Các nghĩa vụ này không cho phép các Thành viên tạ</w:t>
      </w:r>
      <w:r w:rsidR="009756E2">
        <w:rPr>
          <w:rFonts w:asciiTheme="majorHAnsi" w:hAnsiTheme="majorHAnsi"/>
        </w:rPr>
        <w:t xml:space="preserve">o ra các vùng an toàn </w:t>
      </w:r>
      <w:r w:rsidRPr="00880641">
        <w:rPr>
          <w:rFonts w:asciiTheme="majorHAnsi" w:hAnsiTheme="majorHAnsi"/>
        </w:rPr>
        <w:t>ngẫu nhiên để giám sát hệ thống của các IPS tìm kiếm nội dung vi phạm.</w:t>
      </w:r>
    </w:p>
    <w:p w:rsidR="00D03155" w:rsidRPr="00880641" w:rsidRDefault="00D03155" w:rsidP="00880641">
      <w:pPr>
        <w:jc w:val="both"/>
        <w:rPr>
          <w:rFonts w:asciiTheme="majorHAnsi" w:hAnsiTheme="majorHAnsi"/>
        </w:rPr>
      </w:pPr>
    </w:p>
    <w:p w:rsidR="00D03155" w:rsidRPr="00880641" w:rsidRDefault="00D03155" w:rsidP="00880641">
      <w:pPr>
        <w:jc w:val="both"/>
        <w:rPr>
          <w:rFonts w:asciiTheme="majorHAnsi" w:hAnsiTheme="majorHAnsi"/>
        </w:rPr>
      </w:pPr>
      <w:r w:rsidRPr="00880641">
        <w:rPr>
          <w:rFonts w:asciiTheme="majorHAnsi" w:hAnsiTheme="majorHAnsi"/>
        </w:rPr>
        <w:t xml:space="preserve">Chương này yêu cầu các Thành viên TPP cung cấp các công cụ hợp pháp để ngăn ngừa việc sử dụng sai các bí mật thương mại, và xây dựng các quy trình thủ tục và xử phạt hình sự đối với tội phạm trộm cắp bí mật thương mại, bao gồm cả trộm cắp qua mạng. </w:t>
      </w:r>
    </w:p>
    <w:p w:rsidR="00D03155" w:rsidRPr="00880641" w:rsidRDefault="00D03155" w:rsidP="00880641">
      <w:pPr>
        <w:jc w:val="both"/>
        <w:rPr>
          <w:rFonts w:asciiTheme="majorHAnsi" w:hAnsiTheme="majorHAnsi"/>
        </w:rPr>
      </w:pPr>
    </w:p>
    <w:p w:rsidR="00D03155" w:rsidRPr="00880641" w:rsidRDefault="00D03155" w:rsidP="00880641">
      <w:pPr>
        <w:jc w:val="both"/>
        <w:rPr>
          <w:rFonts w:asciiTheme="majorHAnsi" w:hAnsiTheme="majorHAnsi"/>
        </w:rPr>
      </w:pPr>
      <w:r w:rsidRPr="00880641">
        <w:rPr>
          <w:rFonts w:asciiTheme="majorHAnsi" w:hAnsiTheme="majorHAnsi"/>
        </w:rPr>
        <w:t xml:space="preserve">Cuối cùng, các Thành viên TPP đồng ý cung cấp các hệ thống </w:t>
      </w:r>
      <w:r w:rsidR="009D48CD">
        <w:rPr>
          <w:rFonts w:asciiTheme="majorHAnsi" w:hAnsiTheme="majorHAnsi"/>
        </w:rPr>
        <w:t xml:space="preserve">chế tài </w:t>
      </w:r>
      <w:r w:rsidRPr="00880641">
        <w:rPr>
          <w:rFonts w:asciiTheme="majorHAnsi" w:hAnsiTheme="majorHAnsi"/>
        </w:rPr>
        <w:t xml:space="preserve">mạnh, bao gồm cả những quy trình thủ tục dân sự, các biện pháp tạm thời, các biện phảp quản lý biên giới, và </w:t>
      </w:r>
      <w:r w:rsidR="009D48CD">
        <w:rPr>
          <w:rFonts w:asciiTheme="majorHAnsi" w:hAnsiTheme="majorHAnsi"/>
        </w:rPr>
        <w:t xml:space="preserve">chế tài </w:t>
      </w:r>
      <w:r w:rsidRPr="00880641">
        <w:rPr>
          <w:rFonts w:asciiTheme="majorHAnsi" w:hAnsiTheme="majorHAnsi"/>
        </w:rPr>
        <w:t xml:space="preserve">hình sự đối với tội giả mạo </w:t>
      </w:r>
      <w:r w:rsidR="009D48CD">
        <w:rPr>
          <w:rFonts w:asciiTheme="majorHAnsi" w:hAnsiTheme="majorHAnsi"/>
        </w:rPr>
        <w:t>nhãn</w:t>
      </w:r>
      <w:r w:rsidRPr="00880641">
        <w:rPr>
          <w:rFonts w:asciiTheme="majorHAnsi" w:hAnsiTheme="majorHAnsi"/>
        </w:rPr>
        <w:t xml:space="preserve"> hiệu và vi phạm bản quyền.</w:t>
      </w:r>
    </w:p>
    <w:p w:rsidR="00D03155" w:rsidRPr="00880641" w:rsidRDefault="00D03155" w:rsidP="00880641">
      <w:pPr>
        <w:jc w:val="both"/>
        <w:rPr>
          <w:rFonts w:asciiTheme="majorHAnsi" w:hAnsiTheme="majorHAnsi"/>
          <w:b/>
        </w:rPr>
      </w:pPr>
    </w:p>
    <w:p w:rsidR="00D03155" w:rsidRPr="00880641" w:rsidRDefault="00D03155" w:rsidP="00880641">
      <w:pPr>
        <w:tabs>
          <w:tab w:val="left" w:pos="567"/>
        </w:tabs>
        <w:jc w:val="both"/>
        <w:rPr>
          <w:rFonts w:asciiTheme="majorHAnsi" w:hAnsiTheme="majorHAnsi"/>
          <w:b/>
        </w:rPr>
      </w:pPr>
      <w:r w:rsidRPr="00880641">
        <w:rPr>
          <w:rFonts w:asciiTheme="majorHAnsi" w:hAnsiTheme="majorHAnsi"/>
          <w:b/>
        </w:rPr>
        <w:t>19.  Lao động</w:t>
      </w:r>
    </w:p>
    <w:p w:rsidR="00D03155" w:rsidRPr="00880641" w:rsidRDefault="00D03155" w:rsidP="00880641">
      <w:pPr>
        <w:jc w:val="both"/>
        <w:rPr>
          <w:rFonts w:asciiTheme="majorHAnsi" w:hAnsiTheme="majorHAnsi"/>
        </w:rPr>
      </w:pPr>
    </w:p>
    <w:p w:rsidR="00D03155" w:rsidRPr="00880641" w:rsidRDefault="00D03155" w:rsidP="00880641">
      <w:pPr>
        <w:jc w:val="both"/>
        <w:rPr>
          <w:rFonts w:asciiTheme="majorHAnsi" w:hAnsiTheme="majorHAnsi"/>
        </w:rPr>
      </w:pPr>
    </w:p>
    <w:p w:rsidR="00D03155" w:rsidRPr="00880641" w:rsidRDefault="00D03155" w:rsidP="00880641">
      <w:pPr>
        <w:jc w:val="both"/>
        <w:rPr>
          <w:rFonts w:asciiTheme="majorHAnsi" w:hAnsiTheme="majorHAnsi"/>
        </w:rPr>
      </w:pPr>
      <w:r w:rsidRPr="00880641">
        <w:rPr>
          <w:rFonts w:asciiTheme="majorHAnsi" w:hAnsiTheme="majorHAnsi"/>
        </w:rPr>
        <w:t>Tất cả các Thành viên TPP đều là thành viên của Tổ chức Lao động quốc tế (ILO) và thừa nhận mối liên hệ giữa quyền của người lao động với thương mại. Trong TPP, các Thành viên đồng ý thông qua và duy trì trong luật và thông lệ của mình các quyền cơ bản của người lao động như được thừa nhận trong Tuyên bố 1998 của ILO, đó là quyền tự do liên kết và quyền thương lượng tập thể; xóa bỏ lao động cưỡng bức; xóa bỏ lao động trẻ em và cấm các hình thức lao động trẻ em tồi tệ nhất; và loại bỏ sự phân biệt đối xử về việc làm và nghề nghiệp. Các Thành viên cũng đồng ý có luật quy định mức lương tối thiểu, số giờ làm việc, an toàn và sức khỏe nghề nghiệp. Những cam kết này áp dụng cả với các khu chế xuất. 12 Thành viên TPP đồng ý không miễn trừ hoặc giảm hiệu lực của luật lệ quy định việc thực thi các quyền cơ bản của người lao động để thu hút thương mại hoặc đầu tư, và sẽ thực thi hiệu quả luật liên quan đến lao động một cách bền vững hoặc đều đặn có thể có ảnh hưởng tới thương mại hoặc đầu tư giữa các Thành viên TPP. Bên cạnh các cam kết của các Thành viên xóa bỏ lao động cưỡng bức trong nước mình, chương Lao động bao gồm cả những cam kết không khuyến khích việc nhập khẩu hàng hóa được sản xuất bằng lao động cưỡng bức hoặc lao động trẻ em, hoặc sử dụng đầu vào được sản xuất ra bằng lao động cưỡng bức, bất kể nước xuất xứ có nằm trong TPP hay không. Mỗi Thành viên TPP đều cam kết bảo đảm khả năng tiếp cận với hệ thống thủ tục hành chính và tư pháp công bằng, không thiên vị và minh bạch và sẽ cung cấp các biện pháp khắc phục hiệu quả những vi phạm luật lao động của mình. Các Thành viên cũng đồng ý cho phép sự tham gia của công chúng vào việc thực thi chương Lao động, bao gồm cả việc xây dựng cơ chế tiếp nhận ý kiến đóng góp của công chúng và đáp ứng các yêu cầu về thông tin.</w:t>
      </w:r>
    </w:p>
    <w:p w:rsidR="00D03155" w:rsidRPr="00880641" w:rsidRDefault="00D03155" w:rsidP="00880641">
      <w:pPr>
        <w:jc w:val="both"/>
        <w:rPr>
          <w:rFonts w:asciiTheme="majorHAnsi" w:hAnsiTheme="majorHAnsi"/>
        </w:rPr>
      </w:pPr>
    </w:p>
    <w:p w:rsidR="000560B1" w:rsidRPr="00880641" w:rsidRDefault="00D03155" w:rsidP="00880641">
      <w:pPr>
        <w:jc w:val="both"/>
        <w:rPr>
          <w:rFonts w:asciiTheme="majorHAnsi" w:hAnsiTheme="majorHAnsi"/>
        </w:rPr>
      </w:pPr>
      <w:r w:rsidRPr="00880641">
        <w:rPr>
          <w:rFonts w:asciiTheme="majorHAnsi" w:hAnsiTheme="majorHAnsi"/>
        </w:rPr>
        <w:t xml:space="preserve">Các cam kết tại chương này là đối tượng điều chỉnh của các thủ tục giải quyết khiếu nại được quy định tại chương Giải quyết tranh chấp. Để thúc đẩy việc giải quyết nhanh các vấn đề về lao động giữa các thành viên TPP, chương Lao động cũng xây dựng cơ chế đối thoại mà các Thành viên có thể lựa chọn áp dụng để cố gắng giải quyết bất cứ vấn đề nào về lao động trong chương này giữa các Thành viên. Cơ chế đối thoại này cho phép việc xem xét nhanh các vấn đề và cho phép các Thành viên cùng nhất trí với chương trình hành động để xử lý vấn đề. Chương Lao động tạo ra một cơ chế hợp tác về các vấn đề về lao động, bao gồm cả các cơ hội để các bên đóng góp xác định phạm vi hợp tác và tham gia, nếu phù hợp và các Thành viên cùng tham gia, trong các hoạt động hợp tác. </w:t>
      </w:r>
    </w:p>
    <w:p w:rsidR="000560B1" w:rsidRPr="00880641" w:rsidRDefault="000560B1" w:rsidP="00880641">
      <w:pPr>
        <w:jc w:val="both"/>
        <w:rPr>
          <w:rFonts w:asciiTheme="majorHAnsi" w:hAnsiTheme="majorHAnsi"/>
        </w:rPr>
      </w:pPr>
    </w:p>
    <w:p w:rsidR="00D03155" w:rsidRPr="00880641" w:rsidRDefault="00D03155" w:rsidP="00880641">
      <w:pPr>
        <w:tabs>
          <w:tab w:val="left" w:pos="567"/>
        </w:tabs>
        <w:jc w:val="both"/>
        <w:rPr>
          <w:rFonts w:asciiTheme="majorHAnsi" w:hAnsiTheme="majorHAnsi"/>
          <w:b/>
        </w:rPr>
      </w:pPr>
      <w:r w:rsidRPr="00880641">
        <w:rPr>
          <w:rFonts w:asciiTheme="majorHAnsi" w:hAnsiTheme="majorHAnsi"/>
          <w:b/>
        </w:rPr>
        <w:t>20.   Môi trường</w:t>
      </w:r>
    </w:p>
    <w:p w:rsidR="00D03155" w:rsidRPr="00880641" w:rsidRDefault="00D03155" w:rsidP="00880641">
      <w:pPr>
        <w:jc w:val="both"/>
        <w:rPr>
          <w:rFonts w:asciiTheme="majorHAnsi" w:hAnsiTheme="majorHAnsi"/>
        </w:rPr>
      </w:pPr>
    </w:p>
    <w:p w:rsidR="00D03155" w:rsidRPr="00880641" w:rsidRDefault="00D03155" w:rsidP="00880641">
      <w:pPr>
        <w:jc w:val="both"/>
        <w:rPr>
          <w:rFonts w:asciiTheme="majorHAnsi" w:hAnsiTheme="majorHAnsi"/>
        </w:rPr>
      </w:pPr>
      <w:r w:rsidRPr="00880641">
        <w:rPr>
          <w:rFonts w:asciiTheme="majorHAnsi" w:hAnsiTheme="majorHAnsi"/>
        </w:rPr>
        <w:t xml:space="preserve">Với tư cách là ngôi nhà đối với của một phần quan trọng của thế giới hoang dã, các giống cây trồng và sinh vật biển, các Thành viên TPP chia sẻ một cam kết mạnh mẽ nhằm bảo vệ và bảo tồn môi trường, bao gồm cả việc các thành viên làm việc với nhau nhằm giải quyết các thách thức về môi trường, ví dụ như ô nhiễm môi trường, buôn bán động vật hoang dã, khai thác trái phép, đánh bắt </w:t>
      </w:r>
      <w:r w:rsidRPr="00880641">
        <w:rPr>
          <w:rFonts w:asciiTheme="majorHAnsi" w:hAnsiTheme="majorHAnsi"/>
        </w:rPr>
        <w:lastRenderedPageBreak/>
        <w:t>trái phép và bảo vệ môi trường biển. Trong khuôn khổ của Hiệp định TPP, 12 Thành viên nhất trí đối với thực thi có hiệu quả pháp luật về môi trường và không làm suy giảm hệ thống pháp luật về môi trường nhằm mục đích khuyến khích thương mại và đầu tư. Các Bên cũng nhất trí thực thi các nghĩa vụ theo Công ước về Thương mại quốc tế đối với các loài động thực vật nguy cấp (CITES) và thực hiện các biện pháp nhằm đấu tranh và tăng cường hợp tác để ngăn chặn thương mại về động thực vật hoang dã được tiến hành một cách bất hợp pháp. Ngoài ra, các Thành viên cũng đồng ý thúc đẩy quản lý phát triển rừng bền vững, bảo vệ và bảo tồn các loài động vật và giống cây hoang dã được xác định là nguy cấp trong lãnh thổ của nước mình, trong đó bao gồm cả các hành động mà các Bên tiến hành nhằm bảo tồn toàn vẹn sinh thái của các vùng tự nhiên được bảo vệ đặc biệt, ví dụ như khu vực đầm lầy. Trong nỗ lực bảo vệ vùng đại dương chung, các Thành viên TPP nhất trí đối với quản lý bền vững nghề cá, thúc đẩy việc bảo tồn các loài sinh vật biển quan trọng, ví dụ như cá mập, đấu tranh chống đánh bắt trái phép, cũng như nghiêm cấm một số hình thức trợ cấp nghề cá có tác động tiêu cực nhất dẫn đến tình trạng khai thác cạn kiệt nguồn tài nguyên cá. Các hình thức trợ cấp này ảnh hưởng tiêu cực đến dự trữ cá và tiếp tay cho các hoạt động đánh bắt trái phép, không được thống kê và không được pháp luật quy định. Các Bên nhất trí tăng cường tính minh bạch liên quan đến các chương trình trợ cấp và nỗ lực hết sức ngăn chặn việc đưa ra các hình thức trợ cấp mới dẫn đến đánh bắt cạn kiệt và vượt quá trữ lượng các nguồn tài nguyên.</w:t>
      </w:r>
    </w:p>
    <w:p w:rsidR="00D03155" w:rsidRPr="00880641" w:rsidRDefault="00D03155" w:rsidP="00880641">
      <w:pPr>
        <w:jc w:val="both"/>
        <w:rPr>
          <w:rFonts w:asciiTheme="majorHAnsi" w:hAnsiTheme="majorHAnsi"/>
        </w:rPr>
      </w:pPr>
    </w:p>
    <w:p w:rsidR="00D03155" w:rsidRPr="00880641" w:rsidRDefault="00D03155" w:rsidP="00880641">
      <w:pPr>
        <w:jc w:val="both"/>
        <w:rPr>
          <w:rFonts w:asciiTheme="majorHAnsi" w:hAnsiTheme="majorHAnsi"/>
        </w:rPr>
      </w:pPr>
      <w:r w:rsidRPr="00880641">
        <w:rPr>
          <w:rFonts w:asciiTheme="majorHAnsi" w:hAnsiTheme="majorHAnsi"/>
        </w:rPr>
        <w:t>Các Thành viên TPP cũng nhất trí bảo vệ môi trường biển khỏi ô nhiễm đánh bắt và bảo vệ tầng ô zôn khỏi các chất gây phá hủy. Các Thành viên tái khẳng định cam kết của họ trong việc thực thi Hiệp định nhiều bên về môi trường (MEAs) mà họ là thành viên. Các Thành viên cam kết minh bạch trong các vấn đề khi đưa ra, thực thi và thúc đẩy các quyết định về môi trường. Ngoài ra, các Thành viên nhất trí đối với việc tạo điều kiện cho cộng đồng đóng góp đối với việc thực thi Chương Môi trường thông qua các phiên xem xét và đánh giá việc thành lập Ủy ban về Môi trường nhằm giám sát việc thực thi chương này. Chương này cũng bao gồm cam kết về minh bạch hóa trong việc thực thi và tuân thủ và các đối tượng của quy trình giải quyết tranh chấp được quy định trong Chương Giải quyết tranh chấp. Các Thành viên còn nhất trí khuyến khích các sáng kiến tự nguyện về môi trường, ví dụ như các chương trình hợp tác về trách nhiệm xã hội. Cuối cùng, các Bên cam kết hợp tác và giải quyết các vấn đề thuộc mối quan tâm chung, trong đó bao gồm các khu vực bảo tồn và sử dụng bền vững đa dạng sinh học, và thời gian chuyển đổi sang các nền kinh tế có mức khí thải thấp và phát triển bền vững.</w:t>
      </w:r>
    </w:p>
    <w:p w:rsidR="00D03155" w:rsidRPr="00880641" w:rsidRDefault="00D03155" w:rsidP="00880641">
      <w:pPr>
        <w:jc w:val="both"/>
        <w:rPr>
          <w:rFonts w:asciiTheme="majorHAnsi" w:hAnsiTheme="majorHAnsi"/>
          <w:b/>
        </w:rPr>
      </w:pPr>
    </w:p>
    <w:p w:rsidR="00D03155" w:rsidRPr="00880641" w:rsidRDefault="00D03155" w:rsidP="00880641">
      <w:pPr>
        <w:tabs>
          <w:tab w:val="left" w:pos="567"/>
        </w:tabs>
        <w:jc w:val="both"/>
        <w:rPr>
          <w:rFonts w:asciiTheme="majorHAnsi" w:hAnsiTheme="majorHAnsi"/>
          <w:b/>
        </w:rPr>
      </w:pPr>
      <w:r w:rsidRPr="00880641">
        <w:rPr>
          <w:rFonts w:asciiTheme="majorHAnsi" w:hAnsiTheme="majorHAnsi"/>
          <w:b/>
        </w:rPr>
        <w:t xml:space="preserve">21.   Hợp tác và </w:t>
      </w:r>
      <w:r w:rsidR="00880641">
        <w:rPr>
          <w:rFonts w:asciiTheme="majorHAnsi" w:hAnsiTheme="majorHAnsi"/>
          <w:b/>
        </w:rPr>
        <w:t xml:space="preserve">Nâng cao </w:t>
      </w:r>
      <w:r w:rsidRPr="00880641">
        <w:rPr>
          <w:rFonts w:asciiTheme="majorHAnsi" w:hAnsiTheme="majorHAnsi"/>
          <w:b/>
        </w:rPr>
        <w:t>năng lực</w:t>
      </w:r>
    </w:p>
    <w:p w:rsidR="00D03155" w:rsidRPr="00880641" w:rsidRDefault="00D03155" w:rsidP="00880641">
      <w:pPr>
        <w:jc w:val="both"/>
        <w:rPr>
          <w:rFonts w:asciiTheme="majorHAnsi" w:hAnsiTheme="majorHAnsi"/>
        </w:rPr>
      </w:pPr>
    </w:p>
    <w:p w:rsidR="00D03155" w:rsidRPr="00880641" w:rsidRDefault="00D03155" w:rsidP="00880641">
      <w:pPr>
        <w:jc w:val="both"/>
        <w:rPr>
          <w:rFonts w:asciiTheme="majorHAnsi" w:hAnsiTheme="majorHAnsi"/>
        </w:rPr>
      </w:pPr>
      <w:r w:rsidRPr="00880641">
        <w:rPr>
          <w:rFonts w:asciiTheme="majorHAnsi" w:hAnsiTheme="majorHAnsi"/>
        </w:rPr>
        <w:t xml:space="preserve">12 nền kinh tế thành viên TPP rất đa dạng về trình độ phát triển. Mọi Thành viên đều nhận thức rằng các thành viên kém phát triển hơn của Hiệp định TPP có thể phải đối mặt với các thách thức nhất định khi thực thi hiệp định, tận dụng tối đa </w:t>
      </w:r>
      <w:r w:rsidRPr="00880641">
        <w:rPr>
          <w:rFonts w:asciiTheme="majorHAnsi" w:hAnsiTheme="majorHAnsi"/>
        </w:rPr>
        <w:lastRenderedPageBreak/>
        <w:t xml:space="preserve">lợi thế về cơ hội do hiệp định này tạo ra và đảm bảo sự tham gia đầy đủ của các doanh nghiệp nhỏ hơn, cộng đồng vùng nông thôn, phụ nữ và các nhóm thu nhập xã hội thấp hơn. Nhằm giải quyết các thách thức trên, Chương Hợp tác và </w:t>
      </w:r>
      <w:r w:rsidR="00880641">
        <w:rPr>
          <w:rFonts w:asciiTheme="majorHAnsi" w:hAnsiTheme="majorHAnsi"/>
        </w:rPr>
        <w:t>Nâng cao</w:t>
      </w:r>
      <w:r w:rsidRPr="00880641">
        <w:rPr>
          <w:rFonts w:asciiTheme="majorHAnsi" w:hAnsiTheme="majorHAnsi"/>
        </w:rPr>
        <w:t xml:space="preserve"> năng lực thiết lập một Ủy ban về Hợp tác và </w:t>
      </w:r>
      <w:r w:rsidR="00880641">
        <w:rPr>
          <w:rFonts w:asciiTheme="majorHAnsi" w:hAnsiTheme="majorHAnsi"/>
        </w:rPr>
        <w:t xml:space="preserve">Nâng cao </w:t>
      </w:r>
      <w:r w:rsidRPr="00880641">
        <w:rPr>
          <w:rFonts w:asciiTheme="majorHAnsi" w:hAnsiTheme="majorHAnsi"/>
        </w:rPr>
        <w:t xml:space="preserve">năng lực nhằm phát hiện và rà soát các khu vực có tiềm năng hợp tác và xây dựng năng lực trên cơ sở tự nguyện và sự sẵn có của các nguồn lực. Ủy ban này sẽ thúc đẩy trao đổi thông tin nhằm hỗ trợ các yêu cầu về hợp tác và </w:t>
      </w:r>
      <w:r w:rsidR="00880641">
        <w:rPr>
          <w:rFonts w:asciiTheme="majorHAnsi" w:hAnsiTheme="majorHAnsi"/>
        </w:rPr>
        <w:t>nâng cao</w:t>
      </w:r>
      <w:r w:rsidRPr="00880641">
        <w:rPr>
          <w:rFonts w:asciiTheme="majorHAnsi" w:hAnsiTheme="majorHAnsi"/>
        </w:rPr>
        <w:t xml:space="preserve"> năng lực.</w:t>
      </w:r>
    </w:p>
    <w:p w:rsidR="00D03155" w:rsidRPr="00880641" w:rsidRDefault="00D03155" w:rsidP="00880641">
      <w:pPr>
        <w:jc w:val="both"/>
        <w:rPr>
          <w:rFonts w:asciiTheme="majorHAnsi" w:hAnsiTheme="majorHAnsi"/>
          <w:b/>
        </w:rPr>
      </w:pPr>
    </w:p>
    <w:p w:rsidR="00D03155" w:rsidRPr="00880641" w:rsidRDefault="00D03155" w:rsidP="00880641">
      <w:pPr>
        <w:tabs>
          <w:tab w:val="left" w:pos="567"/>
        </w:tabs>
        <w:jc w:val="both"/>
        <w:rPr>
          <w:rFonts w:asciiTheme="majorHAnsi" w:hAnsiTheme="majorHAnsi"/>
          <w:b/>
        </w:rPr>
      </w:pPr>
      <w:r w:rsidRPr="00880641">
        <w:rPr>
          <w:rFonts w:asciiTheme="majorHAnsi" w:hAnsiTheme="majorHAnsi"/>
          <w:b/>
        </w:rPr>
        <w:t>22.   Cạnh tranh và Tạo thuận lợi kinh doanh</w:t>
      </w:r>
    </w:p>
    <w:p w:rsidR="00D03155" w:rsidRPr="00880641" w:rsidRDefault="00D03155" w:rsidP="00880641">
      <w:pPr>
        <w:jc w:val="both"/>
        <w:rPr>
          <w:rFonts w:asciiTheme="majorHAnsi" w:hAnsiTheme="majorHAnsi"/>
        </w:rPr>
      </w:pPr>
    </w:p>
    <w:p w:rsidR="00D03155" w:rsidRPr="00880641" w:rsidRDefault="00D03155" w:rsidP="00880641">
      <w:pPr>
        <w:jc w:val="both"/>
        <w:rPr>
          <w:rFonts w:asciiTheme="majorHAnsi" w:hAnsiTheme="majorHAnsi"/>
        </w:rPr>
      </w:pPr>
      <w:r w:rsidRPr="00880641">
        <w:rPr>
          <w:rFonts w:asciiTheme="majorHAnsi" w:hAnsiTheme="majorHAnsi"/>
        </w:rPr>
        <w:t>Chương Cạnh tranh và Tạo thuận lợi kinh doanh nhằm mục tiêu giúp cho TPP đạt được các tiềm năng của khu vực nhằm phát triển sức cạnh tranh của các thành viên tham gia hiệp định và của cả khu vực nói chung. Chương này tạo nên các cơ chế chính thức nhằm rà soát tác động của TPP lên sức cạnh tranh của các Thành viên thông qua các cuộc đối thoại giữa các chính phủ và giữa chính phủ</w:t>
      </w:r>
      <w:r w:rsidR="003E7034">
        <w:rPr>
          <w:rFonts w:asciiTheme="majorHAnsi" w:hAnsiTheme="majorHAnsi"/>
        </w:rPr>
        <w:t xml:space="preserve"> với</w:t>
      </w:r>
      <w:r w:rsidRPr="00880641">
        <w:rPr>
          <w:rFonts w:asciiTheme="majorHAnsi" w:hAnsiTheme="majorHAnsi"/>
        </w:rPr>
        <w:t xml:space="preserve"> doanh nghiệp và cộng đồng, tập trung </w:t>
      </w:r>
      <w:r w:rsidR="003E7034">
        <w:rPr>
          <w:rFonts w:asciiTheme="majorHAnsi" w:hAnsiTheme="majorHAnsi"/>
        </w:rPr>
        <w:t>tham gia sâu vào</w:t>
      </w:r>
      <w:r w:rsidRPr="00880641">
        <w:rPr>
          <w:rFonts w:asciiTheme="majorHAnsi" w:hAnsiTheme="majorHAnsi"/>
        </w:rPr>
        <w:t xml:space="preserve"> chuỗi cung ứng khu vực nhằm đánh giá sự phát triển, tận dụng lợi thế của các cơ hội mới, và giải quyết bất cứ các thách thức có thể nổi lên khi Hiệp định TPP có hiệu lực. Trong số các giải pháp này có việc thành lập Ủy ban về Cạnh tranh và Tạo thuận lợi kinh doanh. Ủy ban này sẽ nhóm họp thường xuyên nhằm rà soát tác động của Hiệp định TPP lên sức cạnh tranh của khu vực và quốc gia, và lên hệ thống kinh tế khu vực. Ủy ban sẽ xem xét các khuyến nghị và đề xuất từ các đối tượng liên quan đối với các cách thức mà Hiệp định TPP có thể thúc đẩy hơn nữa sự cạnh tranh, bao gồm cả việc tăng cường sự tham gia của các doanh nghiệp vừa và nhỏ vào chuỗi cung ứng khu vực. Chương này cũng thiết lập một khung cơ bản dành cho Ủy ban để đánh giá hoạt động của chuỗi cung ứng theo Hiệp định, trong đó bao gồm các cách thức để thúc đẩy sự tham gia của SME vào chuỗi cung ứng và rà soát đóng góp của các đố tượng liên quan và các chuyên gia.</w:t>
      </w:r>
    </w:p>
    <w:p w:rsidR="00D03155" w:rsidRPr="00880641" w:rsidRDefault="00D03155" w:rsidP="00880641">
      <w:pPr>
        <w:jc w:val="both"/>
        <w:rPr>
          <w:rFonts w:asciiTheme="majorHAnsi" w:hAnsiTheme="majorHAnsi"/>
          <w:b/>
        </w:rPr>
      </w:pPr>
    </w:p>
    <w:p w:rsidR="00D03155" w:rsidRPr="00880641" w:rsidRDefault="00D03155" w:rsidP="00880641">
      <w:pPr>
        <w:tabs>
          <w:tab w:val="left" w:pos="567"/>
        </w:tabs>
        <w:jc w:val="both"/>
        <w:rPr>
          <w:rFonts w:asciiTheme="majorHAnsi" w:hAnsiTheme="majorHAnsi"/>
          <w:b/>
        </w:rPr>
      </w:pPr>
      <w:r w:rsidRPr="00880641">
        <w:rPr>
          <w:rFonts w:asciiTheme="majorHAnsi" w:hAnsiTheme="majorHAnsi"/>
          <w:b/>
        </w:rPr>
        <w:t>23.   Phát triển</w:t>
      </w:r>
    </w:p>
    <w:p w:rsidR="00D03155" w:rsidRPr="00880641" w:rsidRDefault="00D03155" w:rsidP="00880641">
      <w:pPr>
        <w:jc w:val="both"/>
        <w:rPr>
          <w:rFonts w:asciiTheme="majorHAnsi" w:hAnsiTheme="majorHAnsi"/>
        </w:rPr>
      </w:pPr>
    </w:p>
    <w:p w:rsidR="00D03155" w:rsidRPr="00880641" w:rsidRDefault="00D03155" w:rsidP="00880641">
      <w:pPr>
        <w:jc w:val="both"/>
        <w:rPr>
          <w:rFonts w:asciiTheme="majorHAnsi" w:hAnsiTheme="majorHAnsi"/>
        </w:rPr>
      </w:pPr>
      <w:r w:rsidRPr="00880641">
        <w:rPr>
          <w:rFonts w:asciiTheme="majorHAnsi" w:hAnsiTheme="majorHAnsi"/>
        </w:rPr>
        <w:t xml:space="preserve">Các thành viên TPP tìm kiếm giải pháp nhằm đảm bảo Hiệp định TPP sẽ là một hình mẫu của sự hội nhập thương mại và kinh tế tiêu chuẩn cao, và đặc biệt nhằm đảm bảo mọi Thành viên TPP có thể thu được các lợi ích từ hiệp định, có đầy đủ năng lực để thực thi các cam kết của mình và nổi lên như các nền kinh tế thịnh vượng hơn và thị trường mạnh mẽ hơn cho tất cả các thành viên. Chương Phát triển gồm có 3 lĩnh vực cơ bản được coi như dành cho các chương trình hợp tác khi Hiệp định có hiệu lực. Các lĩnh vực này bao gồm: (1) tăng trưởng kinh tế toàn diện và cơ bản bao gồm có phát triển bền vững, giảm đói nghèo và thúc đẩy các doanh nghiệp nhỏ; (2) thúc đẩy phụ nữ và kinh tế, trong đó có việc hỗ trợ phụ nữ xây dựng năng lực và các kỹ năng, tăng cường sự tiếp cận của phụ nữ với thị trường, đạt được kỹ năng về công nghệ thông tin và tài chính, thiết lập mạng lưới lãnh đạo nữ giới, và chỉ ra các thực tiễn tốt nhất trong ứng dụng linh hoạt trong môi trường công việc; và (3) giáo dục, khoa học và công nghệ, nghiên cứu và sáng tạo. Chương này cũng thiết lập Ủy ban TPP về phát triển - là </w:t>
      </w:r>
      <w:r w:rsidRPr="00880641">
        <w:rPr>
          <w:rFonts w:asciiTheme="majorHAnsi" w:hAnsiTheme="majorHAnsi"/>
        </w:rPr>
        <w:lastRenderedPageBreak/>
        <w:t>cơ quan sẽ nhóm họp thường xuyên để thúc đẩy các chương trình hợp tác tự nguyện trong các lĩnh vực này và các cơ hội mới khi nó phát sinh.</w:t>
      </w:r>
    </w:p>
    <w:p w:rsidR="000560B1" w:rsidRPr="00880641" w:rsidRDefault="000560B1" w:rsidP="00880641">
      <w:pPr>
        <w:jc w:val="both"/>
        <w:rPr>
          <w:rFonts w:asciiTheme="majorHAnsi" w:hAnsiTheme="majorHAnsi"/>
        </w:rPr>
      </w:pPr>
    </w:p>
    <w:p w:rsidR="003C5BDD" w:rsidRPr="00880641" w:rsidRDefault="00D03155" w:rsidP="00880641">
      <w:pPr>
        <w:tabs>
          <w:tab w:val="left" w:pos="567"/>
        </w:tabs>
        <w:jc w:val="both"/>
        <w:rPr>
          <w:rFonts w:asciiTheme="majorHAnsi" w:hAnsiTheme="majorHAnsi"/>
          <w:b/>
        </w:rPr>
      </w:pPr>
      <w:r w:rsidRPr="00880641">
        <w:rPr>
          <w:rFonts w:asciiTheme="majorHAnsi" w:hAnsiTheme="majorHAnsi"/>
          <w:b/>
        </w:rPr>
        <w:t xml:space="preserve">24.   </w:t>
      </w:r>
      <w:r w:rsidR="003C5BDD" w:rsidRPr="00880641">
        <w:rPr>
          <w:rFonts w:asciiTheme="majorHAnsi" w:hAnsiTheme="majorHAnsi"/>
          <w:b/>
        </w:rPr>
        <w:t xml:space="preserve">Doanh nghiệp vừa và nhỏ </w:t>
      </w:r>
    </w:p>
    <w:p w:rsidR="003C5BDD" w:rsidRPr="00880641" w:rsidRDefault="003C5BDD" w:rsidP="00880641">
      <w:pPr>
        <w:jc w:val="both"/>
        <w:rPr>
          <w:rFonts w:asciiTheme="majorHAnsi" w:hAnsiTheme="majorHAnsi"/>
        </w:rPr>
      </w:pPr>
    </w:p>
    <w:p w:rsidR="003C5BDD" w:rsidRPr="00880641" w:rsidRDefault="003C5BDD" w:rsidP="00880641">
      <w:pPr>
        <w:jc w:val="both"/>
        <w:rPr>
          <w:rFonts w:asciiTheme="majorHAnsi" w:hAnsiTheme="majorHAnsi"/>
        </w:rPr>
      </w:pPr>
      <w:r w:rsidRPr="00880641">
        <w:rPr>
          <w:rFonts w:asciiTheme="majorHAnsi" w:hAnsiTheme="majorHAnsi"/>
        </w:rPr>
        <w:t>Các nước TPP chia sẻ mối quan tâm đến việc thúc đẩy sự tham gia của các doanh nghiệp nhỏ và vừa vào thương mại và bảo đảm rằng các doanh nghiệp nhỏ và vừa chia sẻ các lợi ích của Hiệp định TPP. Bên cạnh những cam kết tại các chương khác của Hiệp định về tiếp cận thị trường, giảm các công việc giấy tờ, tiếp cận internet, thuận lợi hóa thương mại, chuyển phát nhanh và các nội dung khác, Chương về Doanh nghiệp nhỏ và vừa bao gồm các cam kết của mỗi Bên về thiết lập một trang web thân thiện với người sử dụng dành cho đối tượng sử dụng là các doanh nghiệp vừa và nhỏ để dễ dàng tiếp cận các thông tin về Hiệp định TPP và những cách thức mà các doanh nghiệp nhỏ có thể tận dụng Hiệp định này, bao gồm cả việc diễn giải các điều khoản của Hiệp định TPP liên quan tới doanh nghiệp vừa và nhỏ; các quy định và thủ tục liên quan tới quyền sở hữu trí tuệ; các quy định về đầu tư nước ngoài; các thủ tục về đăng ký kinh doanh; các quy định về lao động và các thông tin về thuế</w:t>
      </w:r>
      <w:r w:rsidR="009547DF" w:rsidRPr="00880641">
        <w:rPr>
          <w:rFonts w:asciiTheme="majorHAnsi" w:hAnsiTheme="majorHAnsi"/>
        </w:rPr>
        <w:t xml:space="preserve">. Ngoài ra, Chương này quy định việc thành lập Ủy ban Doanh nghiệp vừa và nhỏ được tiến hành họp định kỳ để rà soát mức độ hỗ trợ của Hiệp định TPP cho các doanh nghiệp vừa và nhỏ, cân nhắc các cách thức để nâng cao hơn nữa những lợi ích của Hiệp định và giám sát các hoạt động hợp tác hoặc nâng cao năng lực để hỗ trợ cho doanh nghiệp vừa và nhỏ thông qua tư vấn xuất khẩu, hỗ trợ, đào tạo cho doanh nghiệp vừa và nhỏ; chia sẻ thông tin; cấp vốn thương mại và các hoạt động khác.    </w:t>
      </w:r>
      <w:r w:rsidRPr="00880641">
        <w:rPr>
          <w:rFonts w:asciiTheme="majorHAnsi" w:hAnsiTheme="majorHAnsi"/>
        </w:rPr>
        <w:t xml:space="preserve">  </w:t>
      </w:r>
    </w:p>
    <w:p w:rsidR="003C5BDD" w:rsidRPr="00880641" w:rsidRDefault="003C5BDD" w:rsidP="00880641">
      <w:pPr>
        <w:jc w:val="both"/>
        <w:rPr>
          <w:rFonts w:asciiTheme="majorHAnsi" w:hAnsiTheme="majorHAnsi"/>
        </w:rPr>
      </w:pPr>
    </w:p>
    <w:p w:rsidR="00D03155" w:rsidRPr="00880641" w:rsidRDefault="00D03155" w:rsidP="00880641">
      <w:pPr>
        <w:tabs>
          <w:tab w:val="left" w:pos="567"/>
        </w:tabs>
        <w:jc w:val="both"/>
        <w:rPr>
          <w:rFonts w:asciiTheme="majorHAnsi" w:hAnsiTheme="majorHAnsi"/>
          <w:b/>
        </w:rPr>
      </w:pPr>
      <w:r w:rsidRPr="00880641">
        <w:rPr>
          <w:rFonts w:asciiTheme="majorHAnsi" w:hAnsiTheme="majorHAnsi"/>
          <w:b/>
        </w:rPr>
        <w:t>25.   Gắn kết môi trường chính sách</w:t>
      </w:r>
    </w:p>
    <w:p w:rsidR="00D03155" w:rsidRPr="00880641" w:rsidRDefault="00D03155" w:rsidP="00880641">
      <w:pPr>
        <w:jc w:val="both"/>
        <w:rPr>
          <w:rFonts w:asciiTheme="majorHAnsi" w:hAnsiTheme="majorHAnsi"/>
        </w:rPr>
      </w:pPr>
      <w:r w:rsidRPr="00880641">
        <w:rPr>
          <w:rFonts w:asciiTheme="majorHAnsi" w:hAnsiTheme="majorHAnsi"/>
        </w:rPr>
        <w:t xml:space="preserve"> </w:t>
      </w:r>
    </w:p>
    <w:p w:rsidR="00880641" w:rsidRDefault="00D03155" w:rsidP="00880641">
      <w:pPr>
        <w:jc w:val="both"/>
        <w:rPr>
          <w:rFonts w:asciiTheme="majorHAnsi" w:hAnsiTheme="majorHAnsi"/>
        </w:rPr>
      </w:pPr>
      <w:r w:rsidRPr="00880641">
        <w:rPr>
          <w:rFonts w:asciiTheme="majorHAnsi" w:hAnsiTheme="majorHAnsi"/>
        </w:rPr>
        <w:t xml:space="preserve">Chương Gắn kết môi trường chính sách của TPP sẽ giúp mở ra một môi trường thông thoáng, bình đẳng và dễ dự đoán dành cho các doanh nghiệp hoạt động trên các thị trường TPP bằng cách khuyến khích minh bạch hóa, công bằng và hợp tác giữa các chính phủ để đạt được một phương thức tiếp cận chính sách một cách gắn kết. Chương này nhằm mục đích tạo thuận lợi về gắn kết môi trường chính sách tại mỗi quốc gia TPP bằng việc thúc đẩy các cơ chế cho quá trình tham vấn và hợp tác giữa các cơ quan nội bộ một cách hiệu quả. Chương này cũng khuyến khích việc chấp nhận rộng rãi các chính sách tốt, ví dụ như các đánh giá tác động của các biện pháp chính sách được đề xuất, trao đổi thông tin của các nhóm nền tảng cho quá trình chọn lựa các chính sách thay thế và bản chất của chính sách được giới thiệu. Chương này còn bao gồm các điều khoản nhằm giúp đảm bảo các chính sách rõ ràng, chính xác về mặt văn bản, theo đó cộng đồng có thể tiếp cận thông tin đối với các biện pháp chính sách mới, nếu có thể thì theo hình thức trực tuyến, và các biện pháp chính sách hiện hành đã được rà soát định kỳ nhằm quyết định xem các biện pháp đó đang còn là các công cụ hiệu quả nhất để đạt được các mục tiêu đề ra. Ngoài ra, chương cũng khuyến khích các chính phủ TPP cung cấp các thông báo thường niên về tất cả các biện pháp chính sách mà chính phủ đó định thực hiện. Cuối cùng, chương cũng thiết </w:t>
      </w:r>
      <w:r w:rsidRPr="00880641">
        <w:rPr>
          <w:rFonts w:asciiTheme="majorHAnsi" w:hAnsiTheme="majorHAnsi"/>
        </w:rPr>
        <w:lastRenderedPageBreak/>
        <w:t>lập một Ủy ban mà theo đó sẽ cung cấp cho các quốc gia TPP, doanh nghiệp và cộng đồng tiếp tục có các cơ hội báo cáo về quá trình thực thi, chia sẻ kinh nghiệm về các thực tiễn tốt nhất, và xem xét các khu vực có tiềm năng hợp tác. Chương này, dưới bất kỳ hình thức nào, không ảnh hưởng đến quyền của các Thành viên trong việc đưa ra các chính sách về sức khỏe cộng đồng, an toàn, an ninh và các lý do vì lợi ích công cộng khác.</w:t>
      </w:r>
    </w:p>
    <w:p w:rsidR="00D03155" w:rsidRPr="00880641" w:rsidRDefault="00D03155" w:rsidP="00880641">
      <w:pPr>
        <w:jc w:val="both"/>
        <w:rPr>
          <w:rFonts w:asciiTheme="majorHAnsi" w:hAnsiTheme="majorHAnsi"/>
        </w:rPr>
      </w:pPr>
      <w:r w:rsidRPr="00880641">
        <w:rPr>
          <w:rFonts w:asciiTheme="majorHAnsi" w:hAnsiTheme="majorHAnsi"/>
        </w:rPr>
        <w:t xml:space="preserve"> </w:t>
      </w:r>
      <w:r w:rsidR="00A040DB" w:rsidRPr="00880641">
        <w:rPr>
          <w:rFonts w:asciiTheme="majorHAnsi" w:hAnsiTheme="majorHAnsi"/>
        </w:rPr>
        <w:t xml:space="preserve">  </w:t>
      </w:r>
      <w:r w:rsidR="00A8514F" w:rsidRPr="00880641">
        <w:rPr>
          <w:rFonts w:asciiTheme="majorHAnsi" w:hAnsiTheme="majorHAnsi"/>
        </w:rPr>
        <w:t xml:space="preserve"> </w:t>
      </w:r>
      <w:r w:rsidR="00F26CEE" w:rsidRPr="00880641">
        <w:rPr>
          <w:rFonts w:asciiTheme="majorHAnsi" w:hAnsiTheme="majorHAnsi"/>
        </w:rPr>
        <w:t xml:space="preserve">   </w:t>
      </w:r>
      <w:r w:rsidR="00E26B87" w:rsidRPr="00880641">
        <w:rPr>
          <w:rFonts w:asciiTheme="majorHAnsi" w:hAnsiTheme="majorHAnsi"/>
        </w:rPr>
        <w:t xml:space="preserve"> </w:t>
      </w:r>
    </w:p>
    <w:p w:rsidR="00D03155" w:rsidRDefault="00D03155" w:rsidP="00880641">
      <w:pPr>
        <w:tabs>
          <w:tab w:val="left" w:pos="567"/>
        </w:tabs>
        <w:jc w:val="both"/>
        <w:rPr>
          <w:rFonts w:asciiTheme="majorHAnsi" w:eastAsia="Arial" w:hAnsiTheme="majorHAnsi"/>
          <w:b/>
        </w:rPr>
      </w:pPr>
      <w:r w:rsidRPr="00880641">
        <w:rPr>
          <w:rFonts w:asciiTheme="majorHAnsi" w:eastAsia="Arial" w:hAnsiTheme="majorHAnsi"/>
          <w:b/>
        </w:rPr>
        <w:t xml:space="preserve">26. </w:t>
      </w:r>
      <w:r w:rsidRPr="00880641">
        <w:rPr>
          <w:rFonts w:asciiTheme="majorHAnsi" w:hAnsiTheme="majorHAnsi"/>
          <w:b/>
        </w:rPr>
        <w:t xml:space="preserve">  </w:t>
      </w:r>
      <w:r w:rsidRPr="00880641">
        <w:rPr>
          <w:rFonts w:asciiTheme="majorHAnsi" w:eastAsia="Arial" w:hAnsiTheme="majorHAnsi"/>
          <w:b/>
        </w:rPr>
        <w:t xml:space="preserve">Minh bạch </w:t>
      </w:r>
      <w:r w:rsidRPr="00880641">
        <w:rPr>
          <w:rFonts w:asciiTheme="majorHAnsi" w:hAnsiTheme="majorHAnsi"/>
          <w:b/>
        </w:rPr>
        <w:t xml:space="preserve">hóa </w:t>
      </w:r>
      <w:r w:rsidRPr="00880641">
        <w:rPr>
          <w:rFonts w:asciiTheme="majorHAnsi" w:eastAsia="Arial" w:hAnsiTheme="majorHAnsi"/>
          <w:b/>
        </w:rPr>
        <w:t>và Chống tham nhũng</w:t>
      </w:r>
    </w:p>
    <w:p w:rsidR="00880641" w:rsidRPr="00880641" w:rsidRDefault="00880641" w:rsidP="00880641">
      <w:pPr>
        <w:tabs>
          <w:tab w:val="left" w:pos="567"/>
        </w:tabs>
        <w:jc w:val="both"/>
        <w:rPr>
          <w:rFonts w:asciiTheme="majorHAnsi" w:eastAsia="Arial" w:hAnsiTheme="majorHAnsi"/>
          <w:b/>
        </w:rPr>
      </w:pPr>
    </w:p>
    <w:p w:rsidR="00D03155" w:rsidRDefault="00D03155" w:rsidP="00880641">
      <w:pPr>
        <w:jc w:val="both"/>
        <w:rPr>
          <w:rFonts w:asciiTheme="majorHAnsi" w:eastAsia="Arial" w:hAnsiTheme="majorHAnsi"/>
        </w:rPr>
      </w:pPr>
      <w:r w:rsidRPr="00880641">
        <w:rPr>
          <w:rFonts w:asciiTheme="majorHAnsi" w:hAnsiTheme="majorHAnsi"/>
        </w:rPr>
        <w:t>Chương M</w:t>
      </w:r>
      <w:r w:rsidRPr="00880641">
        <w:rPr>
          <w:rFonts w:asciiTheme="majorHAnsi" w:eastAsia="Arial" w:hAnsiTheme="majorHAnsi"/>
        </w:rPr>
        <w:t xml:space="preserve">inh bạch </w:t>
      </w:r>
      <w:r w:rsidRPr="00880641">
        <w:rPr>
          <w:rFonts w:asciiTheme="majorHAnsi" w:hAnsiTheme="majorHAnsi"/>
        </w:rPr>
        <w:t xml:space="preserve">hóa </w:t>
      </w:r>
      <w:r w:rsidRPr="00880641">
        <w:rPr>
          <w:rFonts w:asciiTheme="majorHAnsi" w:eastAsia="Arial" w:hAnsiTheme="majorHAnsi"/>
        </w:rPr>
        <w:t xml:space="preserve">và chống tham </w:t>
      </w:r>
      <w:r w:rsidRPr="00880641">
        <w:rPr>
          <w:rFonts w:asciiTheme="majorHAnsi" w:hAnsiTheme="majorHAnsi"/>
        </w:rPr>
        <w:t xml:space="preserve">nhũng </w:t>
      </w:r>
      <w:r w:rsidRPr="00880641">
        <w:rPr>
          <w:rFonts w:asciiTheme="majorHAnsi" w:eastAsia="Arial" w:hAnsiTheme="majorHAnsi"/>
        </w:rPr>
        <w:t xml:space="preserve">có mục đích thúc đẩy các mục tiêu, được chia sẻ bởi toàn bộ các Bên tham gia Hiệp định, tăng cường quản trị tốt và xử lý những ảnh hưởng xói mòn của việc hối lộ và tham nhũng lên nền kinh tế. Theo Chương này, các Bên tham gia TPP phải đảm bảo rằng, trong chừng mực có thể, luật pháp, quy định và các quy chế hành chính có liên quan tới bất kỳ vấn đề nào được quy định bởi Hiệp định TPP sẽ được công bố công khai và tiếp nhận các nhận xét. Các Bên sẽ đảm bảo quyền lợi theo quy trình thủ tục đối với tố tụng hành chính cho các bên liên quan đến TPP, bao gồm việc nhanh chóng xem xét thông qua các tòa án hoặc thủ tục tố tụng hành chính hoặc </w:t>
      </w:r>
      <w:r w:rsidR="00880641" w:rsidRPr="00880641">
        <w:rPr>
          <w:rFonts w:asciiTheme="majorHAnsi" w:eastAsia="Arial" w:hAnsiTheme="majorHAnsi"/>
        </w:rPr>
        <w:t xml:space="preserve">quan tòa công bằng. </w:t>
      </w:r>
      <w:r w:rsidRPr="00880641">
        <w:rPr>
          <w:rFonts w:asciiTheme="majorHAnsi" w:eastAsia="Arial" w:hAnsiTheme="majorHAnsi"/>
        </w:rPr>
        <w:t>Các Bên cũng đồng ý áp dụng hoặc duy trì luật hình sự hóa đối với việc cung cấp những lợ</w:t>
      </w:r>
      <w:r w:rsidR="003E7034">
        <w:rPr>
          <w:rFonts w:asciiTheme="majorHAnsi" w:eastAsia="Arial" w:hAnsiTheme="majorHAnsi"/>
        </w:rPr>
        <w:t xml:space="preserve">i </w:t>
      </w:r>
      <w:r w:rsidRPr="00880641">
        <w:rPr>
          <w:rFonts w:asciiTheme="majorHAnsi" w:eastAsia="Arial" w:hAnsiTheme="majorHAnsi"/>
        </w:rPr>
        <w:t>ích không chính đáng của một công chức hay những hành động hối lộ khác có ảnh hưởng đến đầu tư và thương mại quốc tế. Các Bên cũng cam kết sẽ áp dụng hiệu quả các quy định và luật pháp về chống hối lộ. Hơn nữa, các bên đồng ý nỗ lực duy trì hoặc áp dụng các tiêu chuẩn, quy tắc ứng xử của các công chức cũng như các biện pháp nhằm xác định và quản lý xung đột lợi ích, qua đó tăng cường đào tạo công chức, tránh việc xử dụng quà tặng, khuyến khích việc thông báo về các hành động hối lộ và có hình thức kỷ luật hoặc các biện pháp khác đối với các công chức có hành động hối lộ. Trong một Phụ lục của Chương này, các Bên TPP cũng đồng ý với các điều khoản thúc đẩy tính minh bạch và quy trình liên quan đến danh sách và các chi phí cho các sản phẩm dược phẩm hoặc các thiết bị y tế. Các cam kết trong phụ lục này không thuộc đối tượng của thủ tục giải quyết tranh chấp.</w:t>
      </w:r>
    </w:p>
    <w:p w:rsidR="00880641" w:rsidRPr="00880641" w:rsidRDefault="00880641" w:rsidP="00880641">
      <w:pPr>
        <w:jc w:val="both"/>
        <w:rPr>
          <w:rFonts w:asciiTheme="majorHAnsi" w:eastAsia="Arial" w:hAnsiTheme="majorHAnsi"/>
        </w:rPr>
      </w:pPr>
    </w:p>
    <w:p w:rsidR="00D03155" w:rsidRDefault="00D03155" w:rsidP="00880641">
      <w:pPr>
        <w:jc w:val="both"/>
        <w:rPr>
          <w:rFonts w:asciiTheme="majorHAnsi" w:eastAsia="Arial" w:hAnsiTheme="majorHAnsi"/>
          <w:b/>
        </w:rPr>
      </w:pPr>
      <w:r w:rsidRPr="00880641">
        <w:rPr>
          <w:rFonts w:asciiTheme="majorHAnsi" w:eastAsia="Arial" w:hAnsiTheme="majorHAnsi"/>
          <w:b/>
        </w:rPr>
        <w:t xml:space="preserve">27. </w:t>
      </w:r>
      <w:r w:rsidRPr="00880641">
        <w:rPr>
          <w:rFonts w:asciiTheme="majorHAnsi" w:hAnsiTheme="majorHAnsi"/>
          <w:b/>
        </w:rPr>
        <w:t xml:space="preserve">  </w:t>
      </w:r>
      <w:r w:rsidRPr="00880641">
        <w:rPr>
          <w:rFonts w:asciiTheme="majorHAnsi" w:eastAsia="Arial" w:hAnsiTheme="majorHAnsi"/>
          <w:b/>
        </w:rPr>
        <w:t>Các điều khoản về hành chính và thể chế</w:t>
      </w:r>
    </w:p>
    <w:p w:rsidR="00880641" w:rsidRPr="00880641" w:rsidRDefault="00880641" w:rsidP="00880641">
      <w:pPr>
        <w:jc w:val="both"/>
        <w:rPr>
          <w:rFonts w:asciiTheme="majorHAnsi" w:eastAsia="Arial" w:hAnsiTheme="majorHAnsi"/>
          <w:b/>
        </w:rPr>
      </w:pPr>
    </w:p>
    <w:p w:rsidR="00D03155" w:rsidRDefault="00D03155" w:rsidP="00880641">
      <w:pPr>
        <w:jc w:val="both"/>
        <w:rPr>
          <w:rFonts w:asciiTheme="majorHAnsi" w:eastAsia="Arial" w:hAnsiTheme="majorHAnsi"/>
        </w:rPr>
      </w:pPr>
      <w:r w:rsidRPr="00880641">
        <w:rPr>
          <w:rFonts w:asciiTheme="majorHAnsi" w:eastAsia="Arial" w:hAnsiTheme="majorHAnsi"/>
        </w:rPr>
        <w:t xml:space="preserve">Chương về </w:t>
      </w:r>
      <w:r w:rsidR="00880641">
        <w:rPr>
          <w:rFonts w:asciiTheme="majorHAnsi" w:eastAsia="Arial" w:hAnsiTheme="majorHAnsi"/>
        </w:rPr>
        <w:t>C</w:t>
      </w:r>
      <w:r w:rsidRPr="00880641">
        <w:rPr>
          <w:rFonts w:asciiTheme="majorHAnsi" w:eastAsia="Arial" w:hAnsiTheme="majorHAnsi"/>
        </w:rPr>
        <w:t xml:space="preserve">ác điều khoản hành chính và thể chế của TPP xây dựng một khung thể chế thông qua đó các Bên có thể đánh giá và hướng dẫn việc thực hiện hoặc hoạt động của Hiệp định, đặc biệt bằng việc thành lập Ủy ban TPP, bao gồm các Bộ trưởng hoặc các quan chức cấp cao, giám sát hoạt động và quá trình thực thi Hiệp định và định hướng phát triển tương lai. Ủy ban này sẽ rà soát mối quan hệ kinh tế và đối tác giữa các Bên theo định kỳ để đảm bảo duy trì liên kết chặt chẽ với những thách thức mà cách bên gặp phải. Mọi sửa đổi cần có sự đồng thuận và kết luật thông qua các thủ tục pháp lý của các Bên. Chương này cũng cung cấp thông tin về đầu mối liên lạc của các Bên để tạo thuận lợi cho trao đổi và tạo ra một cơ chế để những Bên có thời hạn chuyển đổi cụ thể đối với một nghĩa vụ </w:t>
      </w:r>
      <w:r w:rsidRPr="00880641">
        <w:rPr>
          <w:rFonts w:asciiTheme="majorHAnsi" w:eastAsia="Arial" w:hAnsiTheme="majorHAnsi"/>
        </w:rPr>
        <w:lastRenderedPageBreak/>
        <w:t xml:space="preserve">nào đó có thể báo cáo về tiến trình thực hiện và định hướng nhằm đảm bảo tính minh bạch trong việc thực hiện các nghĩa vụ. </w:t>
      </w:r>
    </w:p>
    <w:p w:rsidR="00880641" w:rsidRPr="00880641" w:rsidRDefault="00880641" w:rsidP="00880641">
      <w:pPr>
        <w:jc w:val="both"/>
        <w:rPr>
          <w:rFonts w:asciiTheme="majorHAnsi" w:eastAsia="Arial" w:hAnsiTheme="majorHAnsi"/>
        </w:rPr>
      </w:pPr>
    </w:p>
    <w:p w:rsidR="00D03155" w:rsidRDefault="00D03155" w:rsidP="00880641">
      <w:pPr>
        <w:tabs>
          <w:tab w:val="left" w:pos="567"/>
        </w:tabs>
        <w:jc w:val="both"/>
        <w:rPr>
          <w:rFonts w:asciiTheme="majorHAnsi" w:eastAsia="Arial" w:hAnsiTheme="majorHAnsi"/>
          <w:b/>
        </w:rPr>
      </w:pPr>
      <w:r w:rsidRPr="00880641">
        <w:rPr>
          <w:rFonts w:asciiTheme="majorHAnsi" w:eastAsia="Arial" w:hAnsiTheme="majorHAnsi"/>
          <w:b/>
        </w:rPr>
        <w:t xml:space="preserve">28. </w:t>
      </w:r>
      <w:r w:rsidRPr="00880641">
        <w:rPr>
          <w:rFonts w:asciiTheme="majorHAnsi" w:hAnsiTheme="majorHAnsi"/>
          <w:b/>
        </w:rPr>
        <w:t xml:space="preserve"> </w:t>
      </w:r>
      <w:r w:rsidRPr="00880641">
        <w:rPr>
          <w:rFonts w:asciiTheme="majorHAnsi" w:eastAsia="Arial" w:hAnsiTheme="majorHAnsi"/>
          <w:b/>
        </w:rPr>
        <w:t>Giải quyết tranh chấp</w:t>
      </w:r>
    </w:p>
    <w:p w:rsidR="00880641" w:rsidRPr="00880641" w:rsidRDefault="00880641" w:rsidP="00880641">
      <w:pPr>
        <w:tabs>
          <w:tab w:val="left" w:pos="567"/>
        </w:tabs>
        <w:jc w:val="both"/>
        <w:rPr>
          <w:rFonts w:asciiTheme="majorHAnsi" w:eastAsia="Arial" w:hAnsiTheme="majorHAnsi"/>
          <w:b/>
        </w:rPr>
      </w:pPr>
    </w:p>
    <w:p w:rsidR="00D03155" w:rsidRDefault="00D03155" w:rsidP="00880641">
      <w:pPr>
        <w:jc w:val="both"/>
        <w:rPr>
          <w:rFonts w:asciiTheme="majorHAnsi" w:eastAsia="Arial" w:hAnsiTheme="majorHAnsi"/>
        </w:rPr>
      </w:pPr>
      <w:r w:rsidRPr="00880641">
        <w:rPr>
          <w:rFonts w:asciiTheme="majorHAnsi" w:eastAsia="Arial" w:hAnsiTheme="majorHAnsi"/>
        </w:rPr>
        <w:t xml:space="preserve">Chương </w:t>
      </w:r>
      <w:r w:rsidR="00880641">
        <w:rPr>
          <w:rFonts w:asciiTheme="majorHAnsi" w:eastAsia="Arial" w:hAnsiTheme="majorHAnsi"/>
        </w:rPr>
        <w:t>về G</w:t>
      </w:r>
      <w:r w:rsidRPr="00880641">
        <w:rPr>
          <w:rFonts w:asciiTheme="majorHAnsi" w:eastAsia="Arial" w:hAnsiTheme="majorHAnsi"/>
        </w:rPr>
        <w:t xml:space="preserve">iải quyết tranh chấp có mục tiêu nhanh chóng giúp đỡ các Bên giải quyết những vướng mắc trong quá trình thực hiện Hiệp định TPP. Các Bên TPP có mục tiêu là giải quyết các tranh chấp thông qua tham vấn và khi cần thiết có thể thông qua các Ban hội thẩm công bằng, không thiên vị. Cơ chế giải quyết tranh chấp đề ra trong Chương này áp dụng cho toàn bộ Hiệp định TPP, trừ một số ít trường hợp đặc biệt. Công chúng có thể theo dõi tiến trình tố tụng từ thời điểm các đệ trình được công bố, công chúng cũng có thể theo dõi phiên điều trần và báo cáo cuối cùng của các Ban hôi thẩm cũng sẽ được công bố. Các Ban hội thẩm cũng sẽ cân nhắc các yêu cung cấp quan điểm tới vụ tranh chấp từ của các đơn vị phi chính phủ hoạt động trong lãnh thổ của bất kỳ Bên tranh chấp nào. Các Bên TPP sẽ nỗ lực hết sức nhằm giải quyết tranh chấp thông qua hợp tác và tham vấn và được khuyến khích sử dụng các cơ chế giải quyết tranh chấp khác nếu phù hợp. Trong trường hợp tham vấn thất bại, các Bên có thể yêu cầu thành lập một Ban hội thẩm, được thành lập trong vòng 60 ngày kể từ khi có yêu cầu tham vấn hoặc 30 ngày đối với hàng hóa mau hỏng. Ban Hội thẩm sẽ bao gồm 3 chuyên gia độc lập về thương mại quốc tế và có liên quan tới lĩnh vực tranh chấp cùng với một quy trình thủ tục để chắc chắn rằng Ban Hội thẩm sẽ được thành lập trong một khoảng thời gian nhất định ngay cả khi các Bên không thống nhất được về thành phần của Ban. Ban Hội thẩm sẽ tuân theo một quy tắc ứng xử chung nhằm đảm bảo tính thống nhất của cơ chế giải quyết tranh chấp. Ban Hội thẩm sẽ có một báo cáo ban đầu trong vòng 150 ngày kể tư khi thành viên cuối cùng của Ban được chỉ định hoặc 120 ngày trong trường hợp khẩn cấp, như là trường hợp liên quan tới các hàng hóa dễ hỏng. Báo cáo ban đầu này sẽ là báo cáo mật và các Bên có thể nhận xét bổ sung. Báo cáo cuối cùng sẽ được hoàn thành trong vòng 30 ngày kể từ ngày có báo cáo ban đầu và phải được công báo trong vòng 15 ngày nhưng các thông tin mật sẽ được giữ kín. Để đảm bảo các Bên sẽ tuân thủ, Chương giải quyết tranh chấp cho phép sử dụng trả đũa thương mại (ví dụ như ngừng không cho hưởng lợi ích), nếu một Bên không tuân thủ với nghĩa vụ của mình. </w:t>
      </w:r>
      <w:proofErr w:type="gramStart"/>
      <w:r w:rsidRPr="00880641">
        <w:rPr>
          <w:rFonts w:asciiTheme="majorHAnsi" w:eastAsia="Arial" w:hAnsiTheme="majorHAnsi"/>
        </w:rPr>
        <w:t>Trước  khi</w:t>
      </w:r>
      <w:proofErr w:type="gramEnd"/>
      <w:r w:rsidRPr="00880641">
        <w:rPr>
          <w:rFonts w:asciiTheme="majorHAnsi" w:eastAsia="Arial" w:hAnsiTheme="majorHAnsi"/>
        </w:rPr>
        <w:t xml:space="preserve"> sử dụng biện pháp trả đũa thương mại, Bên không tuân thủ có thể thảo luận hoặc yêu cầu một khoảng thời gian hợp lý để khắc phục các vi phạm của mình.</w:t>
      </w:r>
    </w:p>
    <w:p w:rsidR="00880641" w:rsidRPr="00880641" w:rsidRDefault="00880641" w:rsidP="00880641">
      <w:pPr>
        <w:jc w:val="both"/>
        <w:rPr>
          <w:rFonts w:asciiTheme="majorHAnsi" w:eastAsia="Arial" w:hAnsiTheme="majorHAnsi"/>
        </w:rPr>
      </w:pPr>
    </w:p>
    <w:p w:rsidR="00D03155" w:rsidRPr="00880641" w:rsidRDefault="00D03155" w:rsidP="00880641">
      <w:pPr>
        <w:tabs>
          <w:tab w:val="left" w:pos="567"/>
        </w:tabs>
        <w:jc w:val="both"/>
        <w:rPr>
          <w:rFonts w:asciiTheme="majorHAnsi" w:eastAsia="Arial" w:hAnsiTheme="majorHAnsi"/>
          <w:b/>
        </w:rPr>
      </w:pPr>
      <w:r w:rsidRPr="00880641">
        <w:rPr>
          <w:rFonts w:asciiTheme="majorHAnsi" w:eastAsia="Arial" w:hAnsiTheme="majorHAnsi"/>
          <w:b/>
        </w:rPr>
        <w:t xml:space="preserve">29. </w:t>
      </w:r>
      <w:r w:rsidRPr="00880641">
        <w:rPr>
          <w:rFonts w:asciiTheme="majorHAnsi" w:hAnsiTheme="majorHAnsi"/>
          <w:b/>
        </w:rPr>
        <w:t xml:space="preserve">  </w:t>
      </w:r>
      <w:r w:rsidRPr="00880641">
        <w:rPr>
          <w:rFonts w:asciiTheme="majorHAnsi" w:eastAsia="Arial" w:hAnsiTheme="majorHAnsi"/>
          <w:b/>
        </w:rPr>
        <w:t xml:space="preserve">Ngoại lệ </w:t>
      </w:r>
    </w:p>
    <w:p w:rsidR="00880641" w:rsidRDefault="00880641" w:rsidP="00880641">
      <w:pPr>
        <w:jc w:val="both"/>
        <w:rPr>
          <w:rFonts w:asciiTheme="majorHAnsi" w:eastAsia="Arial" w:hAnsiTheme="majorHAnsi"/>
        </w:rPr>
      </w:pPr>
    </w:p>
    <w:p w:rsidR="00D03155" w:rsidRDefault="00D03155" w:rsidP="00880641">
      <w:pPr>
        <w:jc w:val="both"/>
        <w:rPr>
          <w:rFonts w:asciiTheme="majorHAnsi" w:eastAsia="Arial" w:hAnsiTheme="majorHAnsi"/>
        </w:rPr>
      </w:pPr>
      <w:r w:rsidRPr="00880641">
        <w:rPr>
          <w:rFonts w:asciiTheme="majorHAnsi" w:eastAsia="Arial" w:hAnsiTheme="majorHAnsi"/>
        </w:rPr>
        <w:t xml:space="preserve">Chương về </w:t>
      </w:r>
      <w:r w:rsidR="00880641">
        <w:rPr>
          <w:rFonts w:asciiTheme="majorHAnsi" w:eastAsia="Arial" w:hAnsiTheme="majorHAnsi"/>
        </w:rPr>
        <w:t>N</w:t>
      </w:r>
      <w:r w:rsidRPr="00880641">
        <w:rPr>
          <w:rFonts w:asciiTheme="majorHAnsi" w:eastAsia="Arial" w:hAnsiTheme="majorHAnsi"/>
        </w:rPr>
        <w:t xml:space="preserve">goại lệ mang lại các linh hoạt cho các Bên trong Hiệp định TPP để đảm bảo đầy đủ quyền lợi chung, bao gồm lợi ích an ninh cơ bản và các phúc lợi công. Chương này kết hợp các ngoại lệ chung trong Điều XX của Hiệp định chung về </w:t>
      </w:r>
      <w:r w:rsidR="00880641">
        <w:rPr>
          <w:rFonts w:asciiTheme="majorHAnsi" w:eastAsia="Arial" w:hAnsiTheme="majorHAnsi"/>
        </w:rPr>
        <w:t>T</w:t>
      </w:r>
      <w:r w:rsidRPr="00880641">
        <w:rPr>
          <w:rFonts w:asciiTheme="majorHAnsi" w:eastAsia="Arial" w:hAnsiTheme="majorHAnsi"/>
        </w:rPr>
        <w:t xml:space="preserve">hương mại và thuế quan 1994 cho các điều khoản liên quan tới hàng hóa thương mại, theo đó Hiệp định TPP sẽ không ngăn cản các Bên áp dụng hoặc thực thi các biện pháp cần thiết để bảo vệ đạo đức công cộng, bảo về đời </w:t>
      </w:r>
      <w:r w:rsidRPr="00880641">
        <w:rPr>
          <w:rFonts w:asciiTheme="majorHAnsi" w:eastAsia="Arial" w:hAnsiTheme="majorHAnsi"/>
        </w:rPr>
        <w:lastRenderedPageBreak/>
        <w:t xml:space="preserve">sống hoặc sức khỏe con người, động hoặc thực vật, bảo vệ sở hữu trí tuệ, thực thi các biện pháp liên quan tới các sản phẩm của lao động tù nhân, để bảo vệ tài sản quốc gia giá trị nghệ thuật, lịch sử, hoặc khảo cổ và bảo tồn các nguồn tài nguyên bị cạn kiệt. Chương này cũng bao gồm các ngoại lệ chung tương tự như trong Điều XIV của Hiệp định chung về Thương mại dịch vụ liên quan tới các điều khoản liên quan tới thương mại dịch vụ. Chương này bao gồm cả ngoại lệ về tự đánh giá áp dụng chung cho toàn bộ Hiệp định TPP, theo đó một Bên có thể sử dụng các biện pháp mà họ thấy cần thiết để bảo vệ lợi ích an ninh cơ bản. Chương này cũng xác định các hoàn cảnh cụ thể và điều kiện mà theo đó một Bên có thể áp dụng các biện pháp tự vệ tạm thời (ví dụ như kiểm soát vốn) để hạn chế giao dịch - ví dụ như góp vốn, chuyển lợi nhuận và cổ tức, thanh toán lãi hoặc </w:t>
      </w:r>
      <w:r w:rsidR="003E7034">
        <w:rPr>
          <w:rFonts w:asciiTheme="majorHAnsi" w:eastAsia="Arial" w:hAnsiTheme="majorHAnsi"/>
        </w:rPr>
        <w:t>tiền bản quyền</w:t>
      </w:r>
      <w:r w:rsidRPr="00880641">
        <w:rPr>
          <w:rFonts w:asciiTheme="majorHAnsi" w:eastAsia="Arial" w:hAnsiTheme="majorHAnsi"/>
        </w:rPr>
        <w:t xml:space="preserve"> - đối với các khoản đầu tư, để đảm bảo chính phủ duy trì linh hoạt để quản lý dòng vốn biến động, bao gồm bối cảnh của cán cân thanh toán hoặc các khủng hoảng kinh tế khác. Hơn nữa, chương này cũng xác định rõ rằng trong Hiệp định TPP không Bên nà</w:t>
      </w:r>
      <w:r w:rsidR="003E7034">
        <w:rPr>
          <w:rFonts w:asciiTheme="majorHAnsi" w:eastAsia="Arial" w:hAnsiTheme="majorHAnsi"/>
        </w:rPr>
        <w:t>o</w:t>
      </w:r>
      <w:r w:rsidRPr="00880641">
        <w:rPr>
          <w:rFonts w:asciiTheme="majorHAnsi" w:eastAsia="Arial" w:hAnsiTheme="majorHAnsi"/>
        </w:rPr>
        <w:t xml:space="preserve"> bị ép buộc phải cung cấp thông tin nếu đi ngược lại quy định pháp luật trong </w:t>
      </w:r>
      <w:r w:rsidR="00880641">
        <w:rPr>
          <w:rFonts w:asciiTheme="majorHAnsi" w:eastAsia="Arial" w:hAnsiTheme="majorHAnsi"/>
        </w:rPr>
        <w:t xml:space="preserve">nước </w:t>
      </w:r>
      <w:r w:rsidRPr="00880641">
        <w:rPr>
          <w:rFonts w:asciiTheme="majorHAnsi" w:eastAsia="Arial" w:hAnsiTheme="majorHAnsi"/>
        </w:rPr>
        <w:t xml:space="preserve">hoặc lợi ích cộng đồng, hoặc phương hại đến lợi ích thương mại hợp pháp của doanh nghiệp cụ thể. </w:t>
      </w:r>
    </w:p>
    <w:p w:rsidR="00880641" w:rsidRPr="00880641" w:rsidRDefault="00880641" w:rsidP="00880641">
      <w:pPr>
        <w:jc w:val="both"/>
        <w:rPr>
          <w:rFonts w:asciiTheme="majorHAnsi" w:eastAsia="Arial" w:hAnsiTheme="majorHAnsi"/>
        </w:rPr>
      </w:pPr>
    </w:p>
    <w:p w:rsidR="00D03155" w:rsidRDefault="00D03155" w:rsidP="00880641">
      <w:pPr>
        <w:tabs>
          <w:tab w:val="left" w:pos="567"/>
        </w:tabs>
        <w:jc w:val="both"/>
        <w:rPr>
          <w:rFonts w:asciiTheme="majorHAnsi" w:eastAsia="Arial" w:hAnsiTheme="majorHAnsi"/>
          <w:b/>
        </w:rPr>
      </w:pPr>
      <w:r w:rsidRPr="00880641">
        <w:rPr>
          <w:rFonts w:asciiTheme="majorHAnsi" w:eastAsia="Arial" w:hAnsiTheme="majorHAnsi"/>
          <w:b/>
        </w:rPr>
        <w:t xml:space="preserve">30. </w:t>
      </w:r>
      <w:r w:rsidRPr="00880641">
        <w:rPr>
          <w:rFonts w:asciiTheme="majorHAnsi" w:hAnsiTheme="majorHAnsi"/>
          <w:b/>
        </w:rPr>
        <w:t xml:space="preserve">  </w:t>
      </w:r>
      <w:r w:rsidRPr="00880641">
        <w:rPr>
          <w:rFonts w:asciiTheme="majorHAnsi" w:eastAsia="Arial" w:hAnsiTheme="majorHAnsi"/>
          <w:b/>
        </w:rPr>
        <w:t>Các điều khoản cuối</w:t>
      </w:r>
      <w:r w:rsidR="00880641">
        <w:rPr>
          <w:rFonts w:asciiTheme="majorHAnsi" w:eastAsia="Arial" w:hAnsiTheme="majorHAnsi"/>
          <w:b/>
        </w:rPr>
        <w:t xml:space="preserve"> cùng</w:t>
      </w:r>
    </w:p>
    <w:p w:rsidR="00880641" w:rsidRPr="00880641" w:rsidRDefault="00880641" w:rsidP="00880641">
      <w:pPr>
        <w:tabs>
          <w:tab w:val="left" w:pos="567"/>
        </w:tabs>
        <w:jc w:val="both"/>
        <w:rPr>
          <w:rFonts w:asciiTheme="majorHAnsi" w:eastAsia="Arial" w:hAnsiTheme="majorHAnsi"/>
          <w:b/>
        </w:rPr>
      </w:pPr>
    </w:p>
    <w:p w:rsidR="00D03155" w:rsidRPr="00880641" w:rsidRDefault="00D03155" w:rsidP="00880641">
      <w:pPr>
        <w:jc w:val="both"/>
        <w:rPr>
          <w:rFonts w:asciiTheme="majorHAnsi" w:eastAsia="Arial" w:hAnsiTheme="majorHAnsi"/>
        </w:rPr>
      </w:pPr>
      <w:r w:rsidRPr="00880641">
        <w:rPr>
          <w:rFonts w:asciiTheme="majorHAnsi" w:eastAsia="Arial" w:hAnsiTheme="majorHAnsi"/>
        </w:rPr>
        <w:t xml:space="preserve">Chương về </w:t>
      </w:r>
      <w:r w:rsidR="00880641">
        <w:rPr>
          <w:rFonts w:asciiTheme="majorHAnsi" w:eastAsia="Arial" w:hAnsiTheme="majorHAnsi"/>
        </w:rPr>
        <w:t>C</w:t>
      </w:r>
      <w:r w:rsidRPr="00880641">
        <w:rPr>
          <w:rFonts w:asciiTheme="majorHAnsi" w:eastAsia="Arial" w:hAnsiTheme="majorHAnsi"/>
        </w:rPr>
        <w:t xml:space="preserve">ác điều khoản cuối cùng là về những hình thức mà Hiệp định TPP sẽ có hiệu lực, những hình thức sửa đổi cam kết, những quy tắc xây dựng tiến trình để các nước và vùng lãnh thổ khác có thể gia nhập TPP sau này, các hình thức rút ra khỏi Hiệp định và ngôn ngữ chính được xử dụng để công bố. Chương này nhằm đàm bảo các cam kết trong Hiệp định TPP có thể được sửa đổi, nhưng chỉ sau khi mỗi Bên đã hoàn tất thủ tục trong nước và nộp lưu chiểu. Chương này cũng quy định rõ rằng Hiệp định TPP mở cho các nước thuộc thành viên của Diễn đàn hợp tác kinh tế Châu Á Thái Bình Dương và những quốc gia hoặc vùng lãnh thổ khác gia nhập nếu được các Bên đồng thuận. Hiệp định TPP sẽ có hiệu lực theo các thủ tục cần thiết được quy định tại Chương này. Chương về các điều khoản cuối cùng cũng quy định rõ quy trình để một Bên có thể rút ra khỏi Hiệp định, chỉ định một cơ quan lưu chiểu để tiếp nhận và cung cấp tài liệu, và cũng xác định tiếng Anh, Tây Ban Nha và Pháp là những ngôn ngữ chính đồng thời được sử dụng cho Hiệp định. </w:t>
      </w:r>
    </w:p>
    <w:p w:rsidR="00C0291C" w:rsidRPr="00880641" w:rsidRDefault="00E04ED9" w:rsidP="00880641">
      <w:pPr>
        <w:jc w:val="both"/>
        <w:rPr>
          <w:rFonts w:asciiTheme="majorHAnsi" w:hAnsiTheme="majorHAnsi"/>
        </w:rPr>
      </w:pPr>
      <w:r w:rsidRPr="00880641">
        <w:rPr>
          <w:rFonts w:asciiTheme="majorHAnsi" w:hAnsiTheme="majorHAnsi"/>
        </w:rPr>
        <w:t xml:space="preserve">     </w:t>
      </w:r>
      <w:r w:rsidR="00753F91" w:rsidRPr="00880641">
        <w:rPr>
          <w:rFonts w:asciiTheme="majorHAnsi" w:hAnsiTheme="majorHAnsi"/>
        </w:rPr>
        <w:t xml:space="preserve"> </w:t>
      </w:r>
      <w:r w:rsidR="00DD0928" w:rsidRPr="00880641">
        <w:rPr>
          <w:rFonts w:asciiTheme="majorHAnsi" w:hAnsiTheme="majorHAnsi"/>
        </w:rPr>
        <w:t xml:space="preserve">  </w:t>
      </w:r>
      <w:r w:rsidR="00141B94" w:rsidRPr="00880641">
        <w:rPr>
          <w:rFonts w:asciiTheme="majorHAnsi" w:hAnsiTheme="majorHAnsi"/>
        </w:rPr>
        <w:t xml:space="preserve">     </w:t>
      </w:r>
      <w:r w:rsidR="002969AD" w:rsidRPr="00880641">
        <w:rPr>
          <w:rFonts w:asciiTheme="majorHAnsi" w:hAnsiTheme="majorHAnsi"/>
        </w:rPr>
        <w:t xml:space="preserve"> </w:t>
      </w:r>
      <w:r w:rsidR="00711430" w:rsidRPr="00880641">
        <w:rPr>
          <w:rFonts w:asciiTheme="majorHAnsi" w:hAnsiTheme="majorHAnsi"/>
        </w:rPr>
        <w:t xml:space="preserve"> </w:t>
      </w:r>
      <w:r w:rsidR="00C20760" w:rsidRPr="00880641">
        <w:rPr>
          <w:rFonts w:asciiTheme="majorHAnsi" w:hAnsiTheme="majorHAnsi"/>
        </w:rPr>
        <w:t xml:space="preserve">  </w:t>
      </w:r>
      <w:r w:rsidR="009839ED" w:rsidRPr="00880641">
        <w:rPr>
          <w:rFonts w:asciiTheme="majorHAnsi" w:hAnsiTheme="majorHAnsi"/>
        </w:rPr>
        <w:t xml:space="preserve">    </w:t>
      </w:r>
      <w:r w:rsidR="00611E52" w:rsidRPr="00880641">
        <w:rPr>
          <w:rFonts w:asciiTheme="majorHAnsi" w:hAnsiTheme="majorHAnsi"/>
        </w:rPr>
        <w:t xml:space="preserve"> </w:t>
      </w:r>
      <w:r w:rsidR="00474C2B" w:rsidRPr="00880641">
        <w:rPr>
          <w:rFonts w:asciiTheme="majorHAnsi" w:hAnsiTheme="majorHAnsi"/>
        </w:rPr>
        <w:t xml:space="preserve"> </w:t>
      </w:r>
      <w:r w:rsidR="0019650A" w:rsidRPr="00880641">
        <w:rPr>
          <w:rFonts w:asciiTheme="majorHAnsi" w:hAnsiTheme="majorHAnsi"/>
        </w:rPr>
        <w:t xml:space="preserve"> </w:t>
      </w:r>
      <w:r w:rsidR="00AC6655" w:rsidRPr="00880641">
        <w:rPr>
          <w:rFonts w:asciiTheme="majorHAnsi" w:hAnsiTheme="majorHAnsi"/>
        </w:rPr>
        <w:t xml:space="preserve"> </w:t>
      </w:r>
      <w:r w:rsidR="006B6996" w:rsidRPr="00880641">
        <w:rPr>
          <w:rFonts w:asciiTheme="majorHAnsi" w:hAnsiTheme="majorHAnsi"/>
        </w:rPr>
        <w:t xml:space="preserve"> </w:t>
      </w:r>
      <w:r w:rsidR="00787369" w:rsidRPr="00880641">
        <w:rPr>
          <w:rFonts w:asciiTheme="majorHAnsi" w:hAnsiTheme="majorHAnsi"/>
        </w:rPr>
        <w:t xml:space="preserve">    </w:t>
      </w:r>
      <w:r w:rsidR="00CF6C01" w:rsidRPr="00880641">
        <w:rPr>
          <w:rFonts w:asciiTheme="majorHAnsi" w:hAnsiTheme="majorHAnsi"/>
        </w:rPr>
        <w:t xml:space="preserve">  </w:t>
      </w:r>
      <w:r w:rsidR="004B6EEB" w:rsidRPr="00880641">
        <w:rPr>
          <w:rFonts w:asciiTheme="majorHAnsi" w:hAnsiTheme="majorHAnsi"/>
        </w:rPr>
        <w:t xml:space="preserve">  </w:t>
      </w:r>
    </w:p>
    <w:sectPr w:rsidR="00C0291C" w:rsidRPr="00880641" w:rsidSect="00F5638E">
      <w:footerReference w:type="default" r:id="rId8"/>
      <w:pgSz w:w="11907" w:h="16840" w:code="9"/>
      <w:pgMar w:top="1134" w:right="1134" w:bottom="567" w:left="1701" w:header="720"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2D" w:rsidRDefault="0064402D" w:rsidP="00F5638E">
      <w:r>
        <w:separator/>
      </w:r>
    </w:p>
  </w:endnote>
  <w:endnote w:type="continuationSeparator" w:id="0">
    <w:p w:rsidR="0064402D" w:rsidRDefault="0064402D" w:rsidP="00F5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9821"/>
      <w:docPartObj>
        <w:docPartGallery w:val="Page Numbers (Bottom of Page)"/>
        <w:docPartUnique/>
      </w:docPartObj>
    </w:sdtPr>
    <w:sdtEndPr>
      <w:rPr>
        <w:sz w:val="24"/>
        <w:szCs w:val="24"/>
      </w:rPr>
    </w:sdtEndPr>
    <w:sdtContent>
      <w:p w:rsidR="000A294F" w:rsidRPr="00F5638E" w:rsidRDefault="0019297D">
        <w:pPr>
          <w:pStyle w:val="Footer"/>
          <w:jc w:val="center"/>
          <w:rPr>
            <w:sz w:val="24"/>
            <w:szCs w:val="24"/>
          </w:rPr>
        </w:pPr>
        <w:r w:rsidRPr="00F5638E">
          <w:rPr>
            <w:sz w:val="24"/>
            <w:szCs w:val="24"/>
          </w:rPr>
          <w:fldChar w:fldCharType="begin"/>
        </w:r>
        <w:r w:rsidR="000A294F" w:rsidRPr="00F5638E">
          <w:rPr>
            <w:sz w:val="24"/>
            <w:szCs w:val="24"/>
          </w:rPr>
          <w:instrText xml:space="preserve"> PAGE   \* MERGEFORMAT </w:instrText>
        </w:r>
        <w:r w:rsidRPr="00F5638E">
          <w:rPr>
            <w:sz w:val="24"/>
            <w:szCs w:val="24"/>
          </w:rPr>
          <w:fldChar w:fldCharType="separate"/>
        </w:r>
        <w:r w:rsidR="00352D19">
          <w:rPr>
            <w:noProof/>
            <w:sz w:val="24"/>
            <w:szCs w:val="24"/>
          </w:rPr>
          <w:t>1</w:t>
        </w:r>
        <w:r w:rsidRPr="00F5638E">
          <w:rPr>
            <w:sz w:val="24"/>
            <w:szCs w:val="24"/>
          </w:rPr>
          <w:fldChar w:fldCharType="end"/>
        </w:r>
      </w:p>
    </w:sdtContent>
  </w:sdt>
  <w:p w:rsidR="000A294F" w:rsidRDefault="000A2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2D" w:rsidRDefault="0064402D" w:rsidP="00F5638E">
      <w:r>
        <w:separator/>
      </w:r>
    </w:p>
  </w:footnote>
  <w:footnote w:type="continuationSeparator" w:id="0">
    <w:p w:rsidR="0064402D" w:rsidRDefault="0064402D" w:rsidP="00F56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295F"/>
    <w:multiLevelType w:val="hybridMultilevel"/>
    <w:tmpl w:val="9488A19A"/>
    <w:lvl w:ilvl="0" w:tplc="03B492B2">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7757C35"/>
    <w:multiLevelType w:val="hybridMultilevel"/>
    <w:tmpl w:val="83FE35F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7014001A"/>
    <w:multiLevelType w:val="hybridMultilevel"/>
    <w:tmpl w:val="3F4A8E82"/>
    <w:lvl w:ilvl="0" w:tplc="042A0001">
      <w:start w:val="1"/>
      <w:numFmt w:val="bullet"/>
      <w:lvlText w:val=""/>
      <w:lvlJc w:val="left"/>
      <w:pPr>
        <w:ind w:left="1321" w:hanging="360"/>
      </w:pPr>
      <w:rPr>
        <w:rFonts w:ascii="Symbol" w:hAnsi="Symbol" w:hint="default"/>
      </w:rPr>
    </w:lvl>
    <w:lvl w:ilvl="1" w:tplc="042A0003" w:tentative="1">
      <w:start w:val="1"/>
      <w:numFmt w:val="bullet"/>
      <w:lvlText w:val="o"/>
      <w:lvlJc w:val="left"/>
      <w:pPr>
        <w:ind w:left="2041" w:hanging="360"/>
      </w:pPr>
      <w:rPr>
        <w:rFonts w:ascii="Courier New" w:hAnsi="Courier New" w:cs="Courier New" w:hint="default"/>
      </w:rPr>
    </w:lvl>
    <w:lvl w:ilvl="2" w:tplc="042A0005" w:tentative="1">
      <w:start w:val="1"/>
      <w:numFmt w:val="bullet"/>
      <w:lvlText w:val=""/>
      <w:lvlJc w:val="left"/>
      <w:pPr>
        <w:ind w:left="2761" w:hanging="360"/>
      </w:pPr>
      <w:rPr>
        <w:rFonts w:ascii="Wingdings" w:hAnsi="Wingdings" w:hint="default"/>
      </w:rPr>
    </w:lvl>
    <w:lvl w:ilvl="3" w:tplc="042A0001" w:tentative="1">
      <w:start w:val="1"/>
      <w:numFmt w:val="bullet"/>
      <w:lvlText w:val=""/>
      <w:lvlJc w:val="left"/>
      <w:pPr>
        <w:ind w:left="3481" w:hanging="360"/>
      </w:pPr>
      <w:rPr>
        <w:rFonts w:ascii="Symbol" w:hAnsi="Symbol" w:hint="default"/>
      </w:rPr>
    </w:lvl>
    <w:lvl w:ilvl="4" w:tplc="042A0003" w:tentative="1">
      <w:start w:val="1"/>
      <w:numFmt w:val="bullet"/>
      <w:lvlText w:val="o"/>
      <w:lvlJc w:val="left"/>
      <w:pPr>
        <w:ind w:left="4201" w:hanging="360"/>
      </w:pPr>
      <w:rPr>
        <w:rFonts w:ascii="Courier New" w:hAnsi="Courier New" w:cs="Courier New" w:hint="default"/>
      </w:rPr>
    </w:lvl>
    <w:lvl w:ilvl="5" w:tplc="042A0005" w:tentative="1">
      <w:start w:val="1"/>
      <w:numFmt w:val="bullet"/>
      <w:lvlText w:val=""/>
      <w:lvlJc w:val="left"/>
      <w:pPr>
        <w:ind w:left="4921" w:hanging="360"/>
      </w:pPr>
      <w:rPr>
        <w:rFonts w:ascii="Wingdings" w:hAnsi="Wingdings" w:hint="default"/>
      </w:rPr>
    </w:lvl>
    <w:lvl w:ilvl="6" w:tplc="042A0001" w:tentative="1">
      <w:start w:val="1"/>
      <w:numFmt w:val="bullet"/>
      <w:lvlText w:val=""/>
      <w:lvlJc w:val="left"/>
      <w:pPr>
        <w:ind w:left="5641" w:hanging="360"/>
      </w:pPr>
      <w:rPr>
        <w:rFonts w:ascii="Symbol" w:hAnsi="Symbol" w:hint="default"/>
      </w:rPr>
    </w:lvl>
    <w:lvl w:ilvl="7" w:tplc="042A0003" w:tentative="1">
      <w:start w:val="1"/>
      <w:numFmt w:val="bullet"/>
      <w:lvlText w:val="o"/>
      <w:lvlJc w:val="left"/>
      <w:pPr>
        <w:ind w:left="6361" w:hanging="360"/>
      </w:pPr>
      <w:rPr>
        <w:rFonts w:ascii="Courier New" w:hAnsi="Courier New" w:cs="Courier New" w:hint="default"/>
      </w:rPr>
    </w:lvl>
    <w:lvl w:ilvl="8" w:tplc="042A0005" w:tentative="1">
      <w:start w:val="1"/>
      <w:numFmt w:val="bullet"/>
      <w:lvlText w:val=""/>
      <w:lvlJc w:val="left"/>
      <w:pPr>
        <w:ind w:left="708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proofState w:grammar="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1C"/>
    <w:rsid w:val="000126A9"/>
    <w:rsid w:val="00054AD5"/>
    <w:rsid w:val="000560B1"/>
    <w:rsid w:val="0006585D"/>
    <w:rsid w:val="000A294F"/>
    <w:rsid w:val="000E646D"/>
    <w:rsid w:val="00121E6F"/>
    <w:rsid w:val="00141B94"/>
    <w:rsid w:val="001426F4"/>
    <w:rsid w:val="00171C49"/>
    <w:rsid w:val="0019297D"/>
    <w:rsid w:val="0019650A"/>
    <w:rsid w:val="001F0DD0"/>
    <w:rsid w:val="002122A1"/>
    <w:rsid w:val="0025636A"/>
    <w:rsid w:val="00257D53"/>
    <w:rsid w:val="00260D8C"/>
    <w:rsid w:val="00272D2C"/>
    <w:rsid w:val="002969AD"/>
    <w:rsid w:val="002A7548"/>
    <w:rsid w:val="002C0A52"/>
    <w:rsid w:val="002F6DE9"/>
    <w:rsid w:val="002F7370"/>
    <w:rsid w:val="00301216"/>
    <w:rsid w:val="0030263C"/>
    <w:rsid w:val="00352D19"/>
    <w:rsid w:val="00354786"/>
    <w:rsid w:val="00373B55"/>
    <w:rsid w:val="003A47E5"/>
    <w:rsid w:val="003C5BDD"/>
    <w:rsid w:val="003D23E2"/>
    <w:rsid w:val="003E7034"/>
    <w:rsid w:val="00422792"/>
    <w:rsid w:val="00423CBF"/>
    <w:rsid w:val="00474C2B"/>
    <w:rsid w:val="004908C2"/>
    <w:rsid w:val="004A6BC1"/>
    <w:rsid w:val="004B1BCA"/>
    <w:rsid w:val="004B6EEB"/>
    <w:rsid w:val="004F6B9C"/>
    <w:rsid w:val="00531B40"/>
    <w:rsid w:val="0054151F"/>
    <w:rsid w:val="00561317"/>
    <w:rsid w:val="005A66E0"/>
    <w:rsid w:val="005E0CF9"/>
    <w:rsid w:val="00600D32"/>
    <w:rsid w:val="00611E52"/>
    <w:rsid w:val="00611EA0"/>
    <w:rsid w:val="00621F7D"/>
    <w:rsid w:val="006375D0"/>
    <w:rsid w:val="0064402D"/>
    <w:rsid w:val="00663279"/>
    <w:rsid w:val="00677F85"/>
    <w:rsid w:val="006B6996"/>
    <w:rsid w:val="006D0859"/>
    <w:rsid w:val="006D3DC3"/>
    <w:rsid w:val="006D4AE3"/>
    <w:rsid w:val="006E5339"/>
    <w:rsid w:val="00711430"/>
    <w:rsid w:val="007400FE"/>
    <w:rsid w:val="00753F91"/>
    <w:rsid w:val="007640AE"/>
    <w:rsid w:val="00787369"/>
    <w:rsid w:val="0079397D"/>
    <w:rsid w:val="007D652E"/>
    <w:rsid w:val="007E6500"/>
    <w:rsid w:val="00801939"/>
    <w:rsid w:val="00821BB2"/>
    <w:rsid w:val="00831110"/>
    <w:rsid w:val="0086198E"/>
    <w:rsid w:val="00872D1B"/>
    <w:rsid w:val="00877FF8"/>
    <w:rsid w:val="00880641"/>
    <w:rsid w:val="00887023"/>
    <w:rsid w:val="008F561B"/>
    <w:rsid w:val="00906BE7"/>
    <w:rsid w:val="009547DF"/>
    <w:rsid w:val="00954E28"/>
    <w:rsid w:val="009756E2"/>
    <w:rsid w:val="009839ED"/>
    <w:rsid w:val="00990F23"/>
    <w:rsid w:val="009D48CD"/>
    <w:rsid w:val="00A040DB"/>
    <w:rsid w:val="00A73F52"/>
    <w:rsid w:val="00A8514F"/>
    <w:rsid w:val="00AA5B84"/>
    <w:rsid w:val="00AB7190"/>
    <w:rsid w:val="00AC6655"/>
    <w:rsid w:val="00AF7433"/>
    <w:rsid w:val="00BB4FE8"/>
    <w:rsid w:val="00BF59DE"/>
    <w:rsid w:val="00C0291C"/>
    <w:rsid w:val="00C20760"/>
    <w:rsid w:val="00C527B9"/>
    <w:rsid w:val="00C55551"/>
    <w:rsid w:val="00C56137"/>
    <w:rsid w:val="00CB0A3D"/>
    <w:rsid w:val="00CB0D9B"/>
    <w:rsid w:val="00CF6C01"/>
    <w:rsid w:val="00D03155"/>
    <w:rsid w:val="00D37192"/>
    <w:rsid w:val="00D852EA"/>
    <w:rsid w:val="00D94769"/>
    <w:rsid w:val="00DD0928"/>
    <w:rsid w:val="00DE1776"/>
    <w:rsid w:val="00DE7DE5"/>
    <w:rsid w:val="00DF769C"/>
    <w:rsid w:val="00E04ED9"/>
    <w:rsid w:val="00E26B87"/>
    <w:rsid w:val="00E66DD9"/>
    <w:rsid w:val="00E73F1B"/>
    <w:rsid w:val="00E766C9"/>
    <w:rsid w:val="00EA1B15"/>
    <w:rsid w:val="00EA48DA"/>
    <w:rsid w:val="00ED0C6B"/>
    <w:rsid w:val="00ED4207"/>
    <w:rsid w:val="00EE6E89"/>
    <w:rsid w:val="00F26CEE"/>
    <w:rsid w:val="00F414D1"/>
    <w:rsid w:val="00F5638E"/>
    <w:rsid w:val="00F90CA9"/>
    <w:rsid w:val="00FF47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E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EB"/>
    <w:pPr>
      <w:ind w:left="720"/>
      <w:contextualSpacing/>
    </w:pPr>
  </w:style>
  <w:style w:type="paragraph" w:styleId="Header">
    <w:name w:val="header"/>
    <w:basedOn w:val="Normal"/>
    <w:link w:val="HeaderChar"/>
    <w:uiPriority w:val="99"/>
    <w:semiHidden/>
    <w:unhideWhenUsed/>
    <w:rsid w:val="00F5638E"/>
    <w:pPr>
      <w:tabs>
        <w:tab w:val="center" w:pos="4513"/>
        <w:tab w:val="right" w:pos="9026"/>
      </w:tabs>
    </w:pPr>
  </w:style>
  <w:style w:type="character" w:customStyle="1" w:styleId="HeaderChar">
    <w:name w:val="Header Char"/>
    <w:basedOn w:val="DefaultParagraphFont"/>
    <w:link w:val="Header"/>
    <w:uiPriority w:val="99"/>
    <w:semiHidden/>
    <w:rsid w:val="00F5638E"/>
    <w:rPr>
      <w:lang w:val="en-US"/>
    </w:rPr>
  </w:style>
  <w:style w:type="paragraph" w:styleId="Footer">
    <w:name w:val="footer"/>
    <w:basedOn w:val="Normal"/>
    <w:link w:val="FooterChar"/>
    <w:uiPriority w:val="99"/>
    <w:unhideWhenUsed/>
    <w:rsid w:val="00F5638E"/>
    <w:pPr>
      <w:tabs>
        <w:tab w:val="center" w:pos="4513"/>
        <w:tab w:val="right" w:pos="9026"/>
      </w:tabs>
    </w:pPr>
  </w:style>
  <w:style w:type="character" w:customStyle="1" w:styleId="FooterChar">
    <w:name w:val="Footer Char"/>
    <w:basedOn w:val="DefaultParagraphFont"/>
    <w:link w:val="Footer"/>
    <w:uiPriority w:val="99"/>
    <w:rsid w:val="00F5638E"/>
    <w:rPr>
      <w:lang w:val="en-US"/>
    </w:rPr>
  </w:style>
  <w:style w:type="paragraph" w:styleId="BalloonText">
    <w:name w:val="Balloon Text"/>
    <w:basedOn w:val="Normal"/>
    <w:link w:val="BalloonTextChar"/>
    <w:uiPriority w:val="99"/>
    <w:semiHidden/>
    <w:unhideWhenUsed/>
    <w:rsid w:val="00E766C9"/>
    <w:rPr>
      <w:rFonts w:ascii="Tahoma" w:hAnsi="Tahoma" w:cs="Tahoma"/>
      <w:sz w:val="16"/>
      <w:szCs w:val="16"/>
    </w:rPr>
  </w:style>
  <w:style w:type="character" w:customStyle="1" w:styleId="BalloonTextChar">
    <w:name w:val="Balloon Text Char"/>
    <w:basedOn w:val="DefaultParagraphFont"/>
    <w:link w:val="BalloonText"/>
    <w:uiPriority w:val="99"/>
    <w:semiHidden/>
    <w:rsid w:val="00E766C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E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EB"/>
    <w:pPr>
      <w:ind w:left="720"/>
      <w:contextualSpacing/>
    </w:pPr>
  </w:style>
  <w:style w:type="paragraph" w:styleId="Header">
    <w:name w:val="header"/>
    <w:basedOn w:val="Normal"/>
    <w:link w:val="HeaderChar"/>
    <w:uiPriority w:val="99"/>
    <w:semiHidden/>
    <w:unhideWhenUsed/>
    <w:rsid w:val="00F5638E"/>
    <w:pPr>
      <w:tabs>
        <w:tab w:val="center" w:pos="4513"/>
        <w:tab w:val="right" w:pos="9026"/>
      </w:tabs>
    </w:pPr>
  </w:style>
  <w:style w:type="character" w:customStyle="1" w:styleId="HeaderChar">
    <w:name w:val="Header Char"/>
    <w:basedOn w:val="DefaultParagraphFont"/>
    <w:link w:val="Header"/>
    <w:uiPriority w:val="99"/>
    <w:semiHidden/>
    <w:rsid w:val="00F5638E"/>
    <w:rPr>
      <w:lang w:val="en-US"/>
    </w:rPr>
  </w:style>
  <w:style w:type="paragraph" w:styleId="Footer">
    <w:name w:val="footer"/>
    <w:basedOn w:val="Normal"/>
    <w:link w:val="FooterChar"/>
    <w:uiPriority w:val="99"/>
    <w:unhideWhenUsed/>
    <w:rsid w:val="00F5638E"/>
    <w:pPr>
      <w:tabs>
        <w:tab w:val="center" w:pos="4513"/>
        <w:tab w:val="right" w:pos="9026"/>
      </w:tabs>
    </w:pPr>
  </w:style>
  <w:style w:type="character" w:customStyle="1" w:styleId="FooterChar">
    <w:name w:val="Footer Char"/>
    <w:basedOn w:val="DefaultParagraphFont"/>
    <w:link w:val="Footer"/>
    <w:uiPriority w:val="99"/>
    <w:rsid w:val="00F5638E"/>
    <w:rPr>
      <w:lang w:val="en-US"/>
    </w:rPr>
  </w:style>
  <w:style w:type="paragraph" w:styleId="BalloonText">
    <w:name w:val="Balloon Text"/>
    <w:basedOn w:val="Normal"/>
    <w:link w:val="BalloonTextChar"/>
    <w:uiPriority w:val="99"/>
    <w:semiHidden/>
    <w:unhideWhenUsed/>
    <w:rsid w:val="00E766C9"/>
    <w:rPr>
      <w:rFonts w:ascii="Tahoma" w:hAnsi="Tahoma" w:cs="Tahoma"/>
      <w:sz w:val="16"/>
      <w:szCs w:val="16"/>
    </w:rPr>
  </w:style>
  <w:style w:type="character" w:customStyle="1" w:styleId="BalloonTextChar">
    <w:name w:val="Balloon Text Char"/>
    <w:basedOn w:val="DefaultParagraphFont"/>
    <w:link w:val="BalloonText"/>
    <w:uiPriority w:val="99"/>
    <w:semiHidden/>
    <w:rsid w:val="00E766C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8597</Words>
  <Characters>49007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dc:creator>
  <cp:lastModifiedBy>Nguyen Huu Tho</cp:lastModifiedBy>
  <cp:revision>2</cp:revision>
  <dcterms:created xsi:type="dcterms:W3CDTF">2015-10-05T15:04:00Z</dcterms:created>
  <dcterms:modified xsi:type="dcterms:W3CDTF">2015-10-05T15:04:00Z</dcterms:modified>
</cp:coreProperties>
</file>